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C772" w14:textId="02CBA271" w:rsidR="00CF32EB" w:rsidRDefault="004B1DEB" w:rsidP="00EF27DF">
      <w:pPr>
        <w:spacing w:after="0"/>
        <w:rPr>
          <w:rFonts w:ascii="Georgia" w:hAnsi="Georgia"/>
          <w:b/>
          <w:bCs/>
          <w:smallCaps/>
          <w:color w:val="C00000"/>
          <w:sz w:val="48"/>
          <w:szCs w:val="48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5ECF2" wp14:editId="55547A08">
                <wp:simplePos x="0" y="0"/>
                <wp:positionH relativeFrom="page">
                  <wp:posOffset>1962150</wp:posOffset>
                </wp:positionH>
                <wp:positionV relativeFrom="margin">
                  <wp:posOffset>-195580</wp:posOffset>
                </wp:positionV>
                <wp:extent cx="5577840" cy="1038225"/>
                <wp:effectExtent l="0" t="0" r="22860" b="2857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E0C8DA" w14:textId="33F7C76A" w:rsidR="00EF27DF" w:rsidRPr="003D1B0A" w:rsidRDefault="00EF27DF" w:rsidP="00DD090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D1B0A">
                              <w:rPr>
                                <w:rFonts w:ascii="Georgia" w:hAnsi="Georgia"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>Doctorant &amp; Professeur certifié</w:t>
                            </w:r>
                          </w:p>
                          <w:p w14:paraId="43A9F97C" w14:textId="77777777" w:rsidR="00EF27DF" w:rsidRPr="003D1B0A" w:rsidRDefault="00EF27DF" w:rsidP="00DD090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24182233" w14:textId="77777777" w:rsidR="00EF27DF" w:rsidRPr="003D1B0A" w:rsidRDefault="00EF27DF" w:rsidP="00DD090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D1B0A">
                              <w:rPr>
                                <w:rFonts w:ascii="Georgia" w:hAnsi="Georgia"/>
                                <w:color w:val="C00000"/>
                                <w:sz w:val="28"/>
                                <w:szCs w:val="28"/>
                              </w:rPr>
                              <w:t xml:space="preserve">Histoire des religions en </w:t>
                            </w:r>
                            <w:r w:rsidRPr="003D1B0A">
                              <w:rPr>
                                <w:rFonts w:ascii="Georgia" w:hAnsi="Georgia" w:cs="Calibri"/>
                                <w:color w:val="C00000"/>
                                <w:sz w:val="28"/>
                                <w:szCs w:val="28"/>
                              </w:rPr>
                              <w:t>É</w:t>
                            </w:r>
                            <w:r w:rsidRPr="003D1B0A">
                              <w:rPr>
                                <w:rFonts w:ascii="Georgia" w:hAnsi="Georgia"/>
                                <w:color w:val="C00000"/>
                                <w:sz w:val="28"/>
                                <w:szCs w:val="28"/>
                              </w:rPr>
                              <w:t xml:space="preserve">gypte </w:t>
                            </w:r>
                          </w:p>
                          <w:p w14:paraId="0C861210" w14:textId="44CD5D87" w:rsidR="00EF27DF" w:rsidRDefault="00EF27DF" w:rsidP="00DD090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D1B0A">
                              <w:rPr>
                                <w:rFonts w:ascii="Georgia" w:hAnsi="Georgia"/>
                                <w:color w:val="C00000"/>
                                <w:sz w:val="28"/>
                                <w:szCs w:val="28"/>
                              </w:rPr>
                              <w:t>hellénistique et romaine</w:t>
                            </w:r>
                          </w:p>
                          <w:p w14:paraId="1589E7B3" w14:textId="6FB6979E" w:rsidR="004B1DEB" w:rsidRDefault="004B1DEB" w:rsidP="00DD090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4AE373D8" w14:textId="7F466BEA" w:rsidR="004B1DEB" w:rsidRPr="003D1B0A" w:rsidRDefault="004B1DEB" w:rsidP="00DD090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46C3DB3D" w14:textId="2BAD1A90" w:rsidR="00EF27DF" w:rsidRPr="00EF27DF" w:rsidRDefault="00EF27DF" w:rsidP="00EF27D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5ECF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154.5pt;margin-top:-15.4pt;width:439.2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8ZKNQIAAH0EAAAOAAAAZHJzL2Uyb0RvYy54bWysVE1v2zAMvQ/YfxB0X+ykSZsZcYosRYYB&#10;QVsgHXpWZCk2IIuapMTOfv0o2flo19Owi0KK9BP5+JjZfVsrchDWVaBzOhyklAjNoaj0Lqc/X1Zf&#10;ppQ4z3TBFGiR06Nw9H7++dOsMZkYQQmqEJYgiHZZY3Jaem+yJHG8FDVzAzBCY1CCrZlH1+6SwrIG&#10;0WuVjNL0NmnAFsYCF87h7UMXpPOIL6Xg/klKJzxROcXafDxtPLfhTOYzlu0sM2XF+zLYP1RRs0rj&#10;o2eoB+YZ2dvqL6i64hYcSD/gUCcgZcVF7AG7GabvutmUzIjYC5LjzJkm9/9g+eNhY54t8e03aHGA&#10;gZDGuMzhZeinlbYOv1gpwThSeDzTJlpPOF5OJnd30zGGOMaG6c10NJoEnOTyubHOfxdQk2Dk1OJc&#10;Il3ssHa+Sz2lhNccqKpYVUpFJ2hBLJUlB4ZTVD4WieBvspQmTU5vbyZpBH4Ti2q6IGx3HyAgntJY&#10;86X5YPl22/aMbKE4IlEWOg05w1cVNrNmzj8zi6JBAnAR/BMeUgEWA71FSQn290f3IR9niVFKGhRh&#10;Tt2vPbOCEvVD45S/DseBVx+d8eRuhI69jmyvI3pfLwEZGuLKGR7NkO/VyZQW6lfcl0V4FUNMc3w7&#10;p/5kLn23GrhvXCwWMQl1aphf643hATpMJIzqpX1l1vTz9CiFRzjJlWXvxtrlhi81LPYeZBVnHgju&#10;WO15R41H1fT7GJbo2o9Zl3+N+R8AAAD//wMAUEsDBBQABgAIAAAAIQAbU0sB4QAAAAwBAAAPAAAA&#10;ZHJzL2Rvd25yZXYueG1sTI/BSsNAEIbvgu+wjOCt3W0TbIzZlKCIYAWxevG2zY5JMDsbstM2fXu3&#10;p3qbYX7++b5iPbleHHAMnScNi7kCgVR721Gj4evzeZaBCGzImt4TajhhgHV5fVWY3PojfeBhy42I&#10;JRRyo6FlHnIpQ92iM2HuB6R4+/GjMxzXsZF2NMdY7nq5VOpOOtNR/NCaAR9brH+3e6fhNf02Twlv&#10;8MQ0vVfVSzak4U3r25upegDBOPElDGf8iA5lZNr5Pdkgeg2Juo8urGGWqOhwTiyyVQpiF6dkuQJZ&#10;FvK/RPkHAAD//wMAUEsBAi0AFAAGAAgAAAAhALaDOJL+AAAA4QEAABMAAAAAAAAAAAAAAAAAAAAA&#10;AFtDb250ZW50X1R5cGVzXS54bWxQSwECLQAUAAYACAAAACEAOP0h/9YAAACUAQAACwAAAAAAAAAA&#10;AAAAAAAvAQAAX3JlbHMvLnJlbHNQSwECLQAUAAYACAAAACEABmvGSjUCAAB9BAAADgAAAAAAAAAA&#10;AAAAAAAuAgAAZHJzL2Uyb0RvYy54bWxQSwECLQAUAAYACAAAACEAG1NLAeEAAAAMAQAADwAAAAAA&#10;AAAAAAAAAACPBAAAZHJzL2Rvd25yZXYueG1sUEsFBgAAAAAEAAQA8wAAAJ0FAAAAAA==&#10;" fillcolor="white [3201]" strokecolor="white [3212]" strokeweight=".5pt">
                <v:textbox>
                  <w:txbxContent>
                    <w:p w14:paraId="2AE0C8DA" w14:textId="33F7C76A" w:rsidR="00EF27DF" w:rsidRPr="003D1B0A" w:rsidRDefault="00EF27DF" w:rsidP="00DD090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iCs/>
                          <w:color w:val="C00000"/>
                          <w:sz w:val="28"/>
                          <w:szCs w:val="28"/>
                        </w:rPr>
                      </w:pPr>
                      <w:r w:rsidRPr="003D1B0A">
                        <w:rPr>
                          <w:rFonts w:ascii="Georgia" w:hAnsi="Georgia"/>
                          <w:i/>
                          <w:iCs/>
                          <w:color w:val="C00000"/>
                          <w:sz w:val="28"/>
                          <w:szCs w:val="28"/>
                        </w:rPr>
                        <w:t>Doctorant &amp; Professeur certifié</w:t>
                      </w:r>
                    </w:p>
                    <w:p w14:paraId="43A9F97C" w14:textId="77777777" w:rsidR="00EF27DF" w:rsidRPr="003D1B0A" w:rsidRDefault="00EF27DF" w:rsidP="00DD090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iCs/>
                          <w:color w:val="C00000"/>
                          <w:sz w:val="28"/>
                          <w:szCs w:val="28"/>
                        </w:rPr>
                      </w:pPr>
                    </w:p>
                    <w:p w14:paraId="24182233" w14:textId="77777777" w:rsidR="00EF27DF" w:rsidRPr="003D1B0A" w:rsidRDefault="00EF27DF" w:rsidP="00DD090E">
                      <w:pPr>
                        <w:spacing w:after="0"/>
                        <w:jc w:val="center"/>
                        <w:rPr>
                          <w:rFonts w:ascii="Georgia" w:hAnsi="Georgia"/>
                          <w:color w:val="C00000"/>
                          <w:sz w:val="28"/>
                          <w:szCs w:val="28"/>
                        </w:rPr>
                      </w:pPr>
                      <w:r w:rsidRPr="003D1B0A">
                        <w:rPr>
                          <w:rFonts w:ascii="Georgia" w:hAnsi="Georgia"/>
                          <w:color w:val="C00000"/>
                          <w:sz w:val="28"/>
                          <w:szCs w:val="28"/>
                        </w:rPr>
                        <w:t xml:space="preserve">Histoire des religions en </w:t>
                      </w:r>
                      <w:r w:rsidRPr="003D1B0A">
                        <w:rPr>
                          <w:rFonts w:ascii="Georgia" w:hAnsi="Georgia" w:cs="Calibri"/>
                          <w:color w:val="C00000"/>
                          <w:sz w:val="28"/>
                          <w:szCs w:val="28"/>
                        </w:rPr>
                        <w:t>É</w:t>
                      </w:r>
                      <w:r w:rsidRPr="003D1B0A">
                        <w:rPr>
                          <w:rFonts w:ascii="Georgia" w:hAnsi="Georgia"/>
                          <w:color w:val="C00000"/>
                          <w:sz w:val="28"/>
                          <w:szCs w:val="28"/>
                        </w:rPr>
                        <w:t xml:space="preserve">gypte </w:t>
                      </w:r>
                    </w:p>
                    <w:p w14:paraId="0C861210" w14:textId="44CD5D87" w:rsidR="00EF27DF" w:rsidRDefault="00EF27DF" w:rsidP="00DD090E">
                      <w:pPr>
                        <w:spacing w:after="0"/>
                        <w:jc w:val="center"/>
                        <w:rPr>
                          <w:rFonts w:ascii="Georgia" w:hAnsi="Georgia"/>
                          <w:color w:val="C00000"/>
                          <w:sz w:val="28"/>
                          <w:szCs w:val="28"/>
                        </w:rPr>
                      </w:pPr>
                      <w:r w:rsidRPr="003D1B0A">
                        <w:rPr>
                          <w:rFonts w:ascii="Georgia" w:hAnsi="Georgia"/>
                          <w:color w:val="C00000"/>
                          <w:sz w:val="28"/>
                          <w:szCs w:val="28"/>
                        </w:rPr>
                        <w:t>hellénistique et romaine</w:t>
                      </w:r>
                    </w:p>
                    <w:p w14:paraId="1589E7B3" w14:textId="6FB6979E" w:rsidR="004B1DEB" w:rsidRDefault="004B1DEB" w:rsidP="00DD090E">
                      <w:pPr>
                        <w:spacing w:after="0"/>
                        <w:jc w:val="center"/>
                        <w:rPr>
                          <w:rFonts w:ascii="Georgia" w:hAnsi="Georgia"/>
                          <w:color w:val="C00000"/>
                          <w:sz w:val="28"/>
                          <w:szCs w:val="28"/>
                        </w:rPr>
                      </w:pPr>
                    </w:p>
                    <w:p w14:paraId="4AE373D8" w14:textId="7F466BEA" w:rsidR="004B1DEB" w:rsidRPr="003D1B0A" w:rsidRDefault="004B1DEB" w:rsidP="00DD090E">
                      <w:pPr>
                        <w:spacing w:after="0"/>
                        <w:jc w:val="center"/>
                        <w:rPr>
                          <w:rFonts w:ascii="Georgia" w:hAnsi="Georgia"/>
                          <w:color w:val="C00000"/>
                          <w:sz w:val="28"/>
                          <w:szCs w:val="28"/>
                        </w:rPr>
                      </w:pPr>
                    </w:p>
                    <w:p w14:paraId="46C3DB3D" w14:textId="2BAD1A90" w:rsidR="00EF27DF" w:rsidRPr="00EF27DF" w:rsidRDefault="00EF27DF" w:rsidP="00EF27DF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B9062" wp14:editId="494E3803">
                <wp:simplePos x="0" y="0"/>
                <wp:positionH relativeFrom="margin">
                  <wp:posOffset>1020445</wp:posOffset>
                </wp:positionH>
                <wp:positionV relativeFrom="topMargin">
                  <wp:posOffset>260350</wp:posOffset>
                </wp:positionV>
                <wp:extent cx="5638800" cy="327660"/>
                <wp:effectExtent l="0" t="0" r="19050" b="1524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D44AE0" w14:textId="197FC733" w:rsidR="00EF27DF" w:rsidRPr="003D1B0A" w:rsidRDefault="00EF27DF" w:rsidP="00EF27DF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D1B0A">
                              <w:rPr>
                                <w:rFonts w:ascii="Georgia" w:hAnsi="Georgia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 xml:space="preserve">Nicolas </w:t>
                            </w:r>
                            <w:r w:rsidRPr="003D1B0A">
                              <w:rPr>
                                <w:rFonts w:ascii="Georgia" w:hAnsi="Georgia"/>
                                <w:b/>
                                <w:bCs/>
                                <w:smallCaps/>
                                <w:color w:val="C00000"/>
                                <w:sz w:val="36"/>
                                <w:szCs w:val="36"/>
                              </w:rPr>
                              <w:t>Cacace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B9062" id="Zone de texte 3" o:spid="_x0000_s1027" type="#_x0000_t202" style="position:absolute;margin-left:80.35pt;margin-top:20.5pt;width:444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HhNgIAAIMEAAAOAAAAZHJzL2Uyb0RvYy54bWysVE1vGyEQvVfqf0Dc611/xrW8jlxHripZ&#10;SSSnyhmz4EViGQrYu+6v74A/k+ZU9cIOzPCYefNmp/dtrcleOK/AFLTbySkRhkOpzLagP1+WX8aU&#10;+MBMyTQYUdCD8PR+9vnTtLET0YMKdCkcQRDjJ40taBWCnWSZ55Wome+AFQadElzNAm7dNisdaxC9&#10;1lkvz0dZA660DrjwHk8fjk46S/hSCh6epPQiEF1QzC2k1aV1E9dsNmWTrWO2UvyUBvuHLGqmDD56&#10;gXpggZGdU39B1Yo78CBDh0OdgZSKi1QDVtPN31WzrpgVqRYkx9sLTf7/wfLH/do+OxLab9BiAyMh&#10;jfUTj4exnla6On4xU4J+pPBwoU20gXA8HI7643GOLo6+fu9uNEq8Ztfb1vnwXUBNolFQh21JbLH9&#10;ygd8EUPPIfExD1qVS6V12kQpiIV2ZM+wiTqkHPHGmyhtSFPQUX+YJ+A3viSmK8Jm+wEC4mmDiVxr&#10;j1ZoNy1R5Q0vGygPSJeDo5K85UuFNa2YD8/MoXSQBhyH8ISL1IA5wcmipAL3+6PzGI8dRS8lDUqx&#10;oP7XjjlBif5hsNdfu4NB1G7aDIZ3Pdy4W8/m1mN29QKQqC4OnuXJjPFBn03poH7FqZnHV9HFDMe3&#10;CxrO5iIcBwSnjov5PAWhWi0LK7O2PELHxsSOvbSvzNlTWwMK4hHOomWTd909xsabBua7AFKl1kee&#10;j6ye6EelJ0WcpjKO0u0+RV3/HbM/AAAA//8DAFBLAwQUAAYACAAAACEACybh7N4AAAAKAQAADwAA&#10;AGRycy9kb3ducmV2LnhtbEyPQUvDQBCF74L/YRnBm91tDTHGbEpQRFBBrF68TZMxCWZnQ3bbpv/e&#10;6UmP783Hm/eK9ewGtacp9J4tLBcGFHHtm55bC58fj1cZqBCRGxw8k4UjBViX52cF5o0/8DvtN7FV&#10;EsIhRwtdjGOudag7chgWfiSW27efHEaRU6ubCQ8S7ga9MibVDnuWDx2OdN9R/bPZOQvPyRc+XMcX&#10;Okae36rqKRuT8Grt5cVc3YGKNMc/GE71pTqU0mnrd9wENYhOzY2gFpKlbDoBJsnE2Vq4XaWgy0L/&#10;n1D+AgAA//8DAFBLAQItABQABgAIAAAAIQC2gziS/gAAAOEBAAATAAAAAAAAAAAAAAAAAAAAAABb&#10;Q29udGVudF9UeXBlc10ueG1sUEsBAi0AFAAGAAgAAAAhADj9If/WAAAAlAEAAAsAAAAAAAAAAAAA&#10;AAAALwEAAF9yZWxzLy5yZWxzUEsBAi0AFAAGAAgAAAAhALHWMeE2AgAAgwQAAA4AAAAAAAAAAAAA&#10;AAAALgIAAGRycy9lMm9Eb2MueG1sUEsBAi0AFAAGAAgAAAAhAAsm4ezeAAAACgEAAA8AAAAAAAAA&#10;AAAAAAAAkAQAAGRycy9kb3ducmV2LnhtbFBLBQYAAAAABAAEAPMAAACbBQAAAAA=&#10;" fillcolor="white [3201]" strokecolor="white [3212]" strokeweight=".5pt">
                <v:textbox>
                  <w:txbxContent>
                    <w:p w14:paraId="68D44AE0" w14:textId="197FC733" w:rsidR="00EF27DF" w:rsidRPr="003D1B0A" w:rsidRDefault="00EF27DF" w:rsidP="00EF27DF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3D1B0A">
                        <w:rPr>
                          <w:rFonts w:ascii="Georgia" w:hAnsi="Georgia"/>
                          <w:b/>
                          <w:bCs/>
                          <w:color w:val="C00000"/>
                          <w:sz w:val="36"/>
                          <w:szCs w:val="36"/>
                        </w:rPr>
                        <w:t xml:space="preserve">Nicolas </w:t>
                      </w:r>
                      <w:r w:rsidRPr="003D1B0A">
                        <w:rPr>
                          <w:rFonts w:ascii="Georgia" w:hAnsi="Georgia"/>
                          <w:b/>
                          <w:bCs/>
                          <w:smallCaps/>
                          <w:color w:val="C00000"/>
                          <w:sz w:val="36"/>
                          <w:szCs w:val="36"/>
                        </w:rPr>
                        <w:t>Cacace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91317">
        <w:rPr>
          <w:rFonts w:ascii="Georgia" w:hAnsi="Georgia"/>
          <w:noProof/>
        </w:rPr>
        <w:drawing>
          <wp:anchor distT="0" distB="0" distL="114300" distR="114300" simplePos="0" relativeHeight="251665408" behindDoc="0" locked="0" layoutInCell="1" allowOverlap="1" wp14:anchorId="2615059C" wp14:editId="4A14EF33">
            <wp:simplePos x="0" y="0"/>
            <wp:positionH relativeFrom="column">
              <wp:posOffset>-518795</wp:posOffset>
            </wp:positionH>
            <wp:positionV relativeFrom="paragraph">
              <wp:posOffset>-702310</wp:posOffset>
            </wp:positionV>
            <wp:extent cx="1257300" cy="1577340"/>
            <wp:effectExtent l="38100" t="57150" r="38100" b="60960"/>
            <wp:wrapNone/>
            <wp:docPr id="7" name="Image 7" descr="Une image contenant herbe, personne, extérieur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herbe, personne, extérieur, habits&#10;&#10;Description générée automatiquement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7" t="3519" r="14616" b="15542"/>
                    <a:stretch/>
                  </pic:blipFill>
                  <pic:spPr bwMode="auto">
                    <a:xfrm>
                      <a:off x="0" y="0"/>
                      <a:ext cx="1257636" cy="1577762"/>
                    </a:xfrm>
                    <a:prstGeom prst="ellipse">
                      <a:avLst/>
                    </a:prstGeom>
                    <a:ln w="38100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AC8" w:rsidRPr="00EF27DF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27CD8EC" wp14:editId="2CB6DE36">
                <wp:simplePos x="0" y="0"/>
                <wp:positionH relativeFrom="page">
                  <wp:posOffset>-674400</wp:posOffset>
                </wp:positionH>
                <wp:positionV relativeFrom="paragraph">
                  <wp:posOffset>-996087</wp:posOffset>
                </wp:positionV>
                <wp:extent cx="2541192" cy="2010688"/>
                <wp:effectExtent l="0" t="228600" r="69215" b="237490"/>
                <wp:wrapNone/>
                <wp:docPr id="4" name="Organigramme : Affichag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0441">
                          <a:off x="0" y="0"/>
                          <a:ext cx="2541192" cy="2010688"/>
                        </a:xfrm>
                        <a:prstGeom prst="flowChartDisplay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78513" id="_x0000_t134" coordsize="21600,21600" o:spt="134" path="m17955,v862,282,1877,1410,2477,3045c21035,5357,21372,7895,21597,10827v-225,2763,-562,5300,-1165,7613c19832,20132,18817,21260,17955,21597r-14388,l,10827,3567,xe">
                <v:stroke joinstyle="miter"/>
                <v:path o:connecttype="rect" textboxrect="3567,0,17955,21600"/>
              </v:shapetype>
              <v:shape id="Organigramme : Affichage 4" o:spid="_x0000_s1026" type="#_x0000_t134" style="position:absolute;margin-left:-53.1pt;margin-top:-78.45pt;width:200.1pt;height:158.3pt;rotation:1201975fd;z-index:251659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s4vtwIAACcGAAAOAAAAZHJzL2Uyb0RvYy54bWy0VM1u2zAMvg/YOwi6r7YDt2uNOkWQosOA&#10;bi3WDj2zshwL0N8kJU72NHuWPdko2XGzrtiAYfNBEEXyI/mZ5PnFVkmy4c4Lo2taHOWUcM1MI/Sq&#10;pp/vr96cUuID6Aak0bymO+7pxfz1q/PeVnxmOiMb7giCaF/1tqZdCLbKMs86rsAfGcs1KlvjFAQU&#10;3SprHPSIrmQ2y/OTrDeusc4w7j2+Xg5KOk/4bctZuGlbzwORNcXcQjpdOh/jmc3PoVo5sJ1gYxrw&#10;F1koEBqDTlCXEICsnfgFSgnmjDdtOGJGZaZtBeOpBqymyJ9Vc9eB5akWJMfbiSb/72DZx82tI6Kp&#10;aUmJBoW/6MatQAvkRCn+/VtFFjHJDlaclJGu3voKve7srRslj9dY+7Z1ijiDHBdFnpdlkRjBGsk2&#10;Eb6bCOfbQBg+zo7LojibUcJQFwk4OT2NMbIBLIJa58M7bhSJl5q20vTLDly4FN5K2KUQsLn2YXDb&#10;m0dXb6RoroSUSYgdxZfSkQ1gLwBjXIeT5C7X6oNphvfjHL8xhdSE0SUl9BOa1P81ANYfI2SR64Hd&#10;dAs7yWNcqT/xFn9aZDBVMGV6WNxAv++g4X+qLQFG5BbZmrBHgJeIK0aKRvvoytO0Tc757xIb/tXk&#10;kSIbHSZnJbRxLwHIMEUe7PckDdRElh5Ns8OWTn2IE+8tuxLYOtfgwy04HG58xIUVbvCI3VRTM94o&#10;6Yz7+tJ7tMeZQy0lPS6Lmvova3CcEvle4zSeFWUZt0sSyuO3MxTcoebxUKPXammwB4uUXbpG+yD3&#10;19YZ9YB7bRGjogo0w9g1ZcHthWUYlhhuRsYXi2SGG8VCuNZ3lkXwyGoch/vtAzg7zk/A0fto9osF&#10;qmejM9hGT20W62BakebqideRb9xGaSjGzRnX3aGcrJ72+/wHAAAA//8DAFBLAwQUAAYACAAAACEA&#10;bkZgSeIAAAANAQAADwAAAGRycy9kb3ducmV2LnhtbEyPwWrCQBCG74W+wzKF3nRj0NjEbKSUFgoF&#10;sWrxukmmSXB3NmRXTd++46m9zTAf/3x/vh6tERccfOdIwWwagUCqXN1Ro+Cwf5s8gfBBU62NI1Tw&#10;gx7Wxf1drrPaXekTL7vQCA4hn2kFbQh9JqWvWrTaT12PxLdvN1gdeB0aWQ/6yuHWyDiKEml1R/yh&#10;1T2+tFiddmergI7b0hy+qnEf5p3cvG/K1+XpQ6nHh/F5BSLgGP5guOmzOhTsVLoz1V4YBZNZlMTM&#10;3qZFkoJgJk7n3K9keJEuQRa5/N+i+AUAAP//AwBQSwECLQAUAAYACAAAACEAtoM4kv4AAADhAQAA&#10;EwAAAAAAAAAAAAAAAAAAAAAAW0NvbnRlbnRfVHlwZXNdLnhtbFBLAQItABQABgAIAAAAIQA4/SH/&#10;1gAAAJQBAAALAAAAAAAAAAAAAAAAAC8BAABfcmVscy8ucmVsc1BLAQItABQABgAIAAAAIQDJ9s4v&#10;twIAACcGAAAOAAAAAAAAAAAAAAAAAC4CAABkcnMvZTJvRG9jLnhtbFBLAQItABQABgAIAAAAIQBu&#10;RmBJ4gAAAA0BAAAPAAAAAAAAAAAAAAAAABEFAABkcnMvZG93bnJldi54bWxQSwUGAAAAAAQABADz&#10;AAAAIAYAAAAA&#10;" fillcolor="#a42605 [1609]" strokecolor="#a42605 [1609]" strokeweight="1pt">
                <w10:wrap anchorx="page"/>
              </v:shape>
            </w:pict>
          </mc:Fallback>
        </mc:AlternateContent>
      </w:r>
    </w:p>
    <w:p w14:paraId="71D77C9F" w14:textId="53C1902C" w:rsidR="00EF27DF" w:rsidRDefault="00EF27DF" w:rsidP="00EF27DF">
      <w:pPr>
        <w:spacing w:after="0"/>
        <w:rPr>
          <w:rFonts w:ascii="Georgia" w:hAnsi="Georgia"/>
          <w:b/>
          <w:bCs/>
          <w:smallCaps/>
          <w:color w:val="C00000"/>
          <w:sz w:val="48"/>
          <w:szCs w:val="48"/>
        </w:rPr>
      </w:pPr>
    </w:p>
    <w:p w14:paraId="6C309202" w14:textId="098FA3A7" w:rsidR="00EF27DF" w:rsidRPr="00DB49B6" w:rsidRDefault="00EF27DF" w:rsidP="00EF27DF">
      <w:pPr>
        <w:spacing w:after="0"/>
        <w:rPr>
          <w:rFonts w:ascii="Georgia" w:hAnsi="Georgia"/>
          <w:b/>
          <w:bCs/>
          <w:smallCaps/>
          <w:color w:val="C00000"/>
          <w:sz w:val="48"/>
          <w:szCs w:val="48"/>
        </w:rPr>
      </w:pPr>
    </w:p>
    <w:tbl>
      <w:tblPr>
        <w:tblStyle w:val="Grilledutableau"/>
        <w:tblW w:w="11911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2"/>
        <w:gridCol w:w="3260"/>
        <w:gridCol w:w="4539"/>
      </w:tblGrid>
      <w:tr w:rsidR="00DB49B6" w:rsidRPr="00DB49B6" w14:paraId="214DE1B0" w14:textId="77777777" w:rsidTr="00444F62">
        <w:trPr>
          <w:trHeight w:val="218"/>
        </w:trPr>
        <w:tc>
          <w:tcPr>
            <w:tcW w:w="4112" w:type="dxa"/>
            <w:tcBorders>
              <w:bottom w:val="thinThickThinMediumGap" w:sz="18" w:space="0" w:color="A62705" w:themeColor="accent6" w:themeShade="80"/>
            </w:tcBorders>
            <w:vAlign w:val="center"/>
          </w:tcPr>
          <w:p w14:paraId="68A5DC41" w14:textId="2CDD5902" w:rsidR="00C34AC8" w:rsidRPr="00DB49B6" w:rsidRDefault="00C34AC8" w:rsidP="00C34AC8">
            <w:pPr>
              <w:jc w:val="center"/>
              <w:rPr>
                <w:rFonts w:ascii="Georgia" w:hAnsi="Georgia"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3DFF97AF" w14:textId="1E60E363" w:rsidR="00C34AC8" w:rsidRPr="00DB49B6" w:rsidRDefault="008851E4" w:rsidP="00C34AC8">
            <w:pPr>
              <w:jc w:val="center"/>
              <w:rPr>
                <w:rFonts w:ascii="Georgia" w:hAnsi="Georgia"/>
                <w:b/>
                <w:bCs/>
                <w:color w:val="A62705" w:themeColor="accent6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color w:val="A62705" w:themeColor="accent6" w:themeShade="80"/>
                <w:sz w:val="28"/>
                <w:szCs w:val="28"/>
              </w:rPr>
              <w:t>Vie professionnelle</w:t>
            </w:r>
          </w:p>
        </w:tc>
        <w:tc>
          <w:tcPr>
            <w:tcW w:w="4539" w:type="dxa"/>
            <w:tcBorders>
              <w:bottom w:val="thinThickThinMediumGap" w:sz="18" w:space="0" w:color="A62705" w:themeColor="accent6" w:themeShade="80"/>
            </w:tcBorders>
            <w:vAlign w:val="center"/>
          </w:tcPr>
          <w:p w14:paraId="24425F47" w14:textId="66C6833E" w:rsidR="00C34AC8" w:rsidRPr="00DB49B6" w:rsidRDefault="00C34AC8" w:rsidP="00C34AC8">
            <w:pPr>
              <w:jc w:val="center"/>
              <w:rPr>
                <w:rFonts w:ascii="Georgia" w:hAnsi="Georgia"/>
                <w:i/>
                <w:iCs/>
                <w:color w:val="C00000"/>
                <w:sz w:val="16"/>
                <w:szCs w:val="16"/>
              </w:rPr>
            </w:pPr>
          </w:p>
        </w:tc>
      </w:tr>
      <w:tr w:rsidR="00DB49B6" w:rsidRPr="00DB49B6" w14:paraId="49E2C7CB" w14:textId="77777777" w:rsidTr="00444F62">
        <w:trPr>
          <w:trHeight w:val="24"/>
        </w:trPr>
        <w:tc>
          <w:tcPr>
            <w:tcW w:w="4112" w:type="dxa"/>
            <w:tcBorders>
              <w:top w:val="thinThickThinMediumGap" w:sz="18" w:space="0" w:color="A62705" w:themeColor="accent6" w:themeShade="80"/>
            </w:tcBorders>
            <w:vAlign w:val="center"/>
          </w:tcPr>
          <w:p w14:paraId="79B274E7" w14:textId="77777777" w:rsidR="00C34AC8" w:rsidRPr="00DB49B6" w:rsidRDefault="00C34AC8" w:rsidP="00C34AC8">
            <w:pPr>
              <w:jc w:val="center"/>
              <w:rPr>
                <w:rFonts w:ascii="Georgia" w:hAnsi="Georgia"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3260" w:type="dxa"/>
            <w:vMerge/>
            <w:vAlign w:val="center"/>
          </w:tcPr>
          <w:p w14:paraId="4E3BCA23" w14:textId="77777777" w:rsidR="00C34AC8" w:rsidRPr="00DB49B6" w:rsidRDefault="00C34AC8" w:rsidP="00C34AC8">
            <w:pPr>
              <w:jc w:val="center"/>
              <w:rPr>
                <w:rFonts w:ascii="Georgia" w:hAnsi="Georgia"/>
                <w:i/>
                <w:iCs/>
                <w:color w:val="C00000"/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thinThickThinMediumGap" w:sz="18" w:space="0" w:color="A62705" w:themeColor="accent6" w:themeShade="80"/>
            </w:tcBorders>
            <w:vAlign w:val="center"/>
          </w:tcPr>
          <w:p w14:paraId="1BE8B7E0" w14:textId="03AF5DE9" w:rsidR="00C34AC8" w:rsidRPr="00DB49B6" w:rsidRDefault="00C34AC8" w:rsidP="00C34AC8">
            <w:pPr>
              <w:jc w:val="center"/>
              <w:rPr>
                <w:rFonts w:ascii="Georgia" w:hAnsi="Georgia"/>
                <w:i/>
                <w:iCs/>
                <w:color w:val="C00000"/>
                <w:sz w:val="16"/>
                <w:szCs w:val="16"/>
              </w:rPr>
            </w:pPr>
          </w:p>
        </w:tc>
      </w:tr>
    </w:tbl>
    <w:p w14:paraId="557E2413" w14:textId="72320474" w:rsidR="008851E4" w:rsidRDefault="008851E4" w:rsidP="00444F62">
      <w:pPr>
        <w:spacing w:after="0" w:line="276" w:lineRule="auto"/>
        <w:ind w:left="-284" w:right="-993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color w:val="A62705" w:themeColor="accent6" w:themeShade="80"/>
          <w:sz w:val="24"/>
          <w:szCs w:val="24"/>
        </w:rPr>
        <w:t xml:space="preserve">2018 – </w:t>
      </w:r>
      <w:r w:rsidR="00813530">
        <w:rPr>
          <w:rFonts w:ascii="Georgia" w:hAnsi="Georgia"/>
          <w:b/>
          <w:bCs/>
          <w:color w:val="A62705" w:themeColor="accent6" w:themeShade="80"/>
          <w:sz w:val="24"/>
          <w:szCs w:val="24"/>
        </w:rPr>
        <w:t>présent</w:t>
      </w:r>
      <w:r>
        <w:rPr>
          <w:rFonts w:ascii="Georgia" w:hAnsi="Georgia"/>
          <w:b/>
          <w:bCs/>
          <w:color w:val="A62705" w:themeColor="accent6" w:themeShade="80"/>
          <w:sz w:val="24"/>
          <w:szCs w:val="24"/>
        </w:rPr>
        <w:t xml:space="preserve"> </w:t>
      </w:r>
      <w:r w:rsidRPr="008851E4">
        <w:rPr>
          <w:rFonts w:ascii="Georgia" w:hAnsi="Georgia"/>
          <w:color w:val="A62705" w:themeColor="accent6" w:themeShade="80"/>
          <w:sz w:val="24"/>
          <w:szCs w:val="24"/>
        </w:rPr>
        <w:t>●</w:t>
      </w:r>
      <w:r>
        <w:rPr>
          <w:rFonts w:ascii="Georgia" w:hAnsi="Georgia"/>
          <w:color w:val="A62705" w:themeColor="accent6" w:themeShade="80"/>
          <w:sz w:val="24"/>
          <w:szCs w:val="24"/>
        </w:rPr>
        <w:t xml:space="preserve"> </w:t>
      </w:r>
      <w:r w:rsidRPr="008851E4">
        <w:rPr>
          <w:rFonts w:ascii="Georgia" w:hAnsi="Georgia"/>
          <w:b/>
          <w:bCs/>
          <w:color w:val="A62705" w:themeColor="accent6" w:themeShade="80"/>
          <w:sz w:val="24"/>
          <w:szCs w:val="24"/>
        </w:rPr>
        <w:t>Doctorant</w:t>
      </w:r>
    </w:p>
    <w:p w14:paraId="45FAF1EB" w14:textId="2640A481" w:rsidR="008851E4" w:rsidRDefault="008851E4" w:rsidP="00444F62">
      <w:pPr>
        <w:spacing w:after="0" w:line="276" w:lineRule="auto"/>
        <w:ind w:left="-284" w:right="-993"/>
        <w:jc w:val="both"/>
        <w:rPr>
          <w:rFonts w:ascii="Georgia" w:hAnsi="Georgia"/>
          <w:color w:val="A62705" w:themeColor="accent6" w:themeShade="80"/>
        </w:rPr>
      </w:pPr>
      <w:r w:rsidRPr="00813530">
        <w:rPr>
          <w:rFonts w:ascii="Georgia" w:hAnsi="Georgia"/>
          <w:i/>
        </w:rPr>
        <w:t>Étude comparée des couples divins Osiris-Isis et Isis-Sarapis dans la documentation égyptienne d’époque gréco-romaine</w:t>
      </w:r>
      <w:r w:rsidR="001F6FEC" w:rsidRPr="00813530">
        <w:rPr>
          <w:rFonts w:ascii="Georgia" w:hAnsi="Georgia"/>
          <w:i/>
        </w:rPr>
        <w:t xml:space="preserve"> </w:t>
      </w:r>
      <w:r w:rsidRPr="00813530">
        <w:rPr>
          <w:rFonts w:ascii="Georgia" w:hAnsi="Georgia"/>
        </w:rPr>
        <w:t>(</w:t>
      </w:r>
      <w:proofErr w:type="spellStart"/>
      <w:r w:rsidRPr="00813530">
        <w:rPr>
          <w:rFonts w:ascii="Georgia" w:hAnsi="Georgia"/>
        </w:rPr>
        <w:t>dir</w:t>
      </w:r>
      <w:proofErr w:type="spellEnd"/>
      <w:r w:rsidRPr="00813530">
        <w:rPr>
          <w:rFonts w:ascii="Georgia" w:hAnsi="Georgia"/>
        </w:rPr>
        <w:t>. L. </w:t>
      </w:r>
      <w:r w:rsidRPr="00813530">
        <w:rPr>
          <w:rFonts w:ascii="Georgia" w:hAnsi="Georgia"/>
          <w:smallCaps/>
        </w:rPr>
        <w:t>Bricault</w:t>
      </w:r>
      <w:r w:rsidRPr="00813530">
        <w:rPr>
          <w:rFonts w:ascii="Georgia" w:hAnsi="Georgia"/>
        </w:rPr>
        <w:t xml:space="preserve"> &amp; L.</w:t>
      </w:r>
      <w:r w:rsidR="001F6FEC" w:rsidRPr="00813530">
        <w:rPr>
          <w:rFonts w:ascii="Georgia" w:hAnsi="Georgia"/>
        </w:rPr>
        <w:t> </w:t>
      </w:r>
      <w:r w:rsidRPr="00813530">
        <w:rPr>
          <w:rFonts w:ascii="Georgia" w:hAnsi="Georgia"/>
          <w:smallCaps/>
        </w:rPr>
        <w:t>Coulon</w:t>
      </w:r>
      <w:r w:rsidRPr="00813530">
        <w:rPr>
          <w:rFonts w:ascii="Georgia" w:hAnsi="Georgia"/>
        </w:rPr>
        <w:t xml:space="preserve">) – </w:t>
      </w:r>
      <w:r w:rsidRPr="00813530">
        <w:rPr>
          <w:rFonts w:ascii="Georgia" w:hAnsi="Georgia"/>
          <w:color w:val="A62705" w:themeColor="accent6" w:themeShade="80"/>
        </w:rPr>
        <w:t>Université Toulouse Jean Jaurès (TESC – PLH) &amp; École Pratique des Hautes Études (PSL/</w:t>
      </w:r>
      <w:proofErr w:type="spellStart"/>
      <w:r w:rsidRPr="00813530">
        <w:rPr>
          <w:rFonts w:ascii="Georgia" w:hAnsi="Georgia"/>
          <w:color w:val="A62705" w:themeColor="accent6" w:themeShade="80"/>
        </w:rPr>
        <w:t>AOrOc</w:t>
      </w:r>
      <w:proofErr w:type="spellEnd"/>
      <w:r w:rsidRPr="00813530">
        <w:rPr>
          <w:rFonts w:ascii="Georgia" w:hAnsi="Georgia"/>
          <w:color w:val="A62705" w:themeColor="accent6" w:themeShade="80"/>
        </w:rPr>
        <w:t>/UMR8546/CNRS/ENS)</w:t>
      </w:r>
      <w:r w:rsidR="00813530" w:rsidRPr="00813530">
        <w:rPr>
          <w:rFonts w:ascii="Georgia" w:hAnsi="Georgia"/>
          <w:color w:val="A62705" w:themeColor="accent6" w:themeShade="80"/>
        </w:rPr>
        <w:t xml:space="preserve"> ● Toulouse &amp; Paris</w:t>
      </w:r>
    </w:p>
    <w:p w14:paraId="1845CF08" w14:textId="77777777" w:rsidR="00444F62" w:rsidRDefault="00444F62" w:rsidP="00444F62">
      <w:pPr>
        <w:spacing w:after="0" w:line="276" w:lineRule="auto"/>
        <w:ind w:left="-284" w:right="-993"/>
        <w:jc w:val="both"/>
        <w:rPr>
          <w:rFonts w:ascii="Georgia" w:hAnsi="Georgia"/>
        </w:rPr>
      </w:pPr>
    </w:p>
    <w:p w14:paraId="3CEAAA5E" w14:textId="51DD9C2C" w:rsidR="00444F62" w:rsidRDefault="00444F62" w:rsidP="00444F62">
      <w:pPr>
        <w:spacing w:after="0"/>
        <w:ind w:left="-284" w:right="-993"/>
        <w:rPr>
          <w:rFonts w:ascii="Georgia" w:hAnsi="Georgia"/>
          <w:b/>
          <w:bCs/>
          <w:color w:val="A62705" w:themeColor="accent6" w:themeShade="80"/>
          <w:sz w:val="24"/>
          <w:szCs w:val="24"/>
        </w:rPr>
      </w:pPr>
      <w:r>
        <w:rPr>
          <w:rFonts w:ascii="Georgia" w:hAnsi="Georgia"/>
          <w:b/>
          <w:color w:val="A62705" w:themeColor="accent6" w:themeShade="80"/>
          <w:sz w:val="24"/>
          <w:szCs w:val="24"/>
        </w:rPr>
        <w:t>20</w:t>
      </w:r>
      <w:r>
        <w:rPr>
          <w:rFonts w:ascii="Georgia" w:hAnsi="Georgia"/>
          <w:b/>
          <w:color w:val="A62705" w:themeColor="accent6" w:themeShade="80"/>
          <w:sz w:val="24"/>
          <w:szCs w:val="24"/>
        </w:rPr>
        <w:t>22</w:t>
      </w:r>
      <w:r>
        <w:rPr>
          <w:rFonts w:ascii="Georgia" w:hAnsi="Georgia"/>
          <w:b/>
          <w:color w:val="A62705" w:themeColor="accent6" w:themeShade="80"/>
          <w:sz w:val="24"/>
          <w:szCs w:val="24"/>
        </w:rPr>
        <w:t xml:space="preserve"> – </w:t>
      </w:r>
      <w:r>
        <w:rPr>
          <w:rFonts w:ascii="Georgia" w:hAnsi="Georgia"/>
          <w:b/>
          <w:color w:val="A62705" w:themeColor="accent6" w:themeShade="80"/>
          <w:sz w:val="24"/>
          <w:szCs w:val="24"/>
        </w:rPr>
        <w:t>présent</w:t>
      </w:r>
      <w:r>
        <w:rPr>
          <w:rFonts w:ascii="Georgia" w:hAnsi="Georgia"/>
          <w:b/>
          <w:color w:val="A62705" w:themeColor="accent6" w:themeShade="80"/>
          <w:sz w:val="24"/>
          <w:szCs w:val="24"/>
        </w:rPr>
        <w:t xml:space="preserve"> </w:t>
      </w:r>
      <w:r w:rsidRPr="008851E4">
        <w:rPr>
          <w:rFonts w:ascii="Georgia" w:hAnsi="Georgia"/>
          <w:color w:val="A62705" w:themeColor="accent6" w:themeShade="80"/>
          <w:sz w:val="24"/>
          <w:szCs w:val="24"/>
        </w:rPr>
        <w:t>●</w:t>
      </w:r>
      <w:r>
        <w:rPr>
          <w:rFonts w:ascii="Georgia" w:hAnsi="Georgia"/>
          <w:color w:val="A62705" w:themeColor="accent6" w:themeShade="80"/>
          <w:sz w:val="24"/>
          <w:szCs w:val="24"/>
        </w:rPr>
        <w:t xml:space="preserve"> </w:t>
      </w:r>
      <w:r>
        <w:rPr>
          <w:rFonts w:ascii="Georgia" w:hAnsi="Georgia"/>
          <w:b/>
          <w:bCs/>
          <w:color w:val="A62705" w:themeColor="accent6" w:themeShade="80"/>
          <w:sz w:val="24"/>
          <w:szCs w:val="24"/>
        </w:rPr>
        <w:t xml:space="preserve">Chargé de </w:t>
      </w:r>
      <w:r>
        <w:rPr>
          <w:rFonts w:ascii="Georgia" w:hAnsi="Georgia"/>
          <w:b/>
          <w:bCs/>
          <w:color w:val="A62705" w:themeColor="accent6" w:themeShade="80"/>
          <w:sz w:val="24"/>
          <w:szCs w:val="24"/>
        </w:rPr>
        <w:t>cours (Licence 3)</w:t>
      </w:r>
    </w:p>
    <w:p w14:paraId="1196B8E2" w14:textId="71C7B943" w:rsidR="00444F62" w:rsidRPr="00813530" w:rsidRDefault="00444F62" w:rsidP="00444F62">
      <w:pPr>
        <w:ind w:left="-284" w:right="-993"/>
        <w:jc w:val="both"/>
        <w:rPr>
          <w:rFonts w:ascii="Georgia" w:hAnsi="Georgia"/>
          <w:color w:val="A62705" w:themeColor="accent6" w:themeShade="80"/>
        </w:rPr>
      </w:pPr>
      <w:r w:rsidRPr="00813530">
        <w:rPr>
          <w:rFonts w:ascii="Georgia" w:hAnsi="Georgia"/>
        </w:rPr>
        <w:t xml:space="preserve">Histoire </w:t>
      </w:r>
      <w:r>
        <w:rPr>
          <w:rFonts w:ascii="Georgia" w:hAnsi="Georgia"/>
        </w:rPr>
        <w:t xml:space="preserve">des monarchies orientales antiques : </w:t>
      </w:r>
      <w:r>
        <w:rPr>
          <w:rFonts w:ascii="Cambria" w:hAnsi="Cambria"/>
        </w:rPr>
        <w:t>É</w:t>
      </w:r>
      <w:r>
        <w:rPr>
          <w:rFonts w:ascii="Georgia" w:hAnsi="Georgia"/>
        </w:rPr>
        <w:t>gypte et Mésopotamie</w:t>
      </w:r>
      <w:r w:rsidRPr="00813530">
        <w:rPr>
          <w:rFonts w:ascii="Georgia" w:hAnsi="Georgia"/>
          <w:b/>
          <w:bCs/>
          <w:color w:val="A62705" w:themeColor="accent6" w:themeShade="80"/>
        </w:rPr>
        <w:t xml:space="preserve"> </w:t>
      </w:r>
      <w:r w:rsidRPr="00813530">
        <w:rPr>
          <w:rFonts w:ascii="Georgia" w:hAnsi="Georgia"/>
          <w:color w:val="A62705" w:themeColor="accent6" w:themeShade="80"/>
        </w:rPr>
        <w:t>●</w:t>
      </w:r>
      <w:r w:rsidRPr="00813530">
        <w:rPr>
          <w:rFonts w:ascii="Georgia" w:hAnsi="Georgia"/>
          <w:b/>
          <w:bCs/>
          <w:color w:val="A62705" w:themeColor="accent6" w:themeShade="80"/>
        </w:rPr>
        <w:t xml:space="preserve"> </w:t>
      </w:r>
      <w:r>
        <w:rPr>
          <w:rFonts w:ascii="Georgia" w:hAnsi="Georgia"/>
          <w:color w:val="A62705" w:themeColor="accent6" w:themeShade="80"/>
        </w:rPr>
        <w:t xml:space="preserve">Institut Catholique de Toulouse       </w:t>
      </w:r>
    </w:p>
    <w:p w14:paraId="679392C2" w14:textId="12EE6048" w:rsidR="00813530" w:rsidRDefault="008851E4" w:rsidP="00444F62">
      <w:pPr>
        <w:spacing w:after="0" w:line="276" w:lineRule="auto"/>
        <w:ind w:left="-284" w:right="-993"/>
        <w:jc w:val="both"/>
        <w:rPr>
          <w:rFonts w:ascii="Georgia" w:hAnsi="Georgia"/>
          <w:b/>
          <w:bCs/>
          <w:color w:val="A62705" w:themeColor="accent6" w:themeShade="80"/>
          <w:sz w:val="24"/>
          <w:szCs w:val="24"/>
        </w:rPr>
      </w:pPr>
      <w:r>
        <w:rPr>
          <w:rFonts w:ascii="Georgia" w:hAnsi="Georgia"/>
          <w:b/>
          <w:bCs/>
          <w:color w:val="A62705" w:themeColor="accent6" w:themeShade="80"/>
          <w:sz w:val="24"/>
          <w:szCs w:val="24"/>
        </w:rPr>
        <w:t xml:space="preserve">2016 – </w:t>
      </w:r>
      <w:r w:rsidR="00813530">
        <w:rPr>
          <w:rFonts w:ascii="Georgia" w:hAnsi="Georgia"/>
          <w:b/>
          <w:bCs/>
          <w:color w:val="A62705" w:themeColor="accent6" w:themeShade="80"/>
          <w:sz w:val="24"/>
          <w:szCs w:val="24"/>
        </w:rPr>
        <w:t>présent</w:t>
      </w:r>
      <w:r>
        <w:rPr>
          <w:rFonts w:ascii="Georgia" w:hAnsi="Georgia"/>
          <w:b/>
          <w:bCs/>
          <w:color w:val="A62705" w:themeColor="accent6" w:themeShade="80"/>
          <w:sz w:val="24"/>
          <w:szCs w:val="24"/>
        </w:rPr>
        <w:t xml:space="preserve"> </w:t>
      </w:r>
      <w:r w:rsidRPr="008851E4">
        <w:rPr>
          <w:rFonts w:ascii="Georgia" w:hAnsi="Georgia"/>
          <w:color w:val="A62705" w:themeColor="accent6" w:themeShade="80"/>
          <w:sz w:val="24"/>
          <w:szCs w:val="24"/>
        </w:rPr>
        <w:t>●</w:t>
      </w:r>
      <w:r>
        <w:rPr>
          <w:rFonts w:ascii="Georgia" w:hAnsi="Georgia"/>
          <w:color w:val="A62705" w:themeColor="accent6" w:themeShade="80"/>
          <w:sz w:val="24"/>
          <w:szCs w:val="24"/>
        </w:rPr>
        <w:t xml:space="preserve"> </w:t>
      </w:r>
      <w:r w:rsidRPr="008851E4">
        <w:rPr>
          <w:rFonts w:ascii="Georgia" w:hAnsi="Georgia"/>
          <w:b/>
          <w:bCs/>
          <w:color w:val="A62705" w:themeColor="accent6" w:themeShade="80"/>
          <w:sz w:val="24"/>
          <w:szCs w:val="24"/>
        </w:rPr>
        <w:t>Enseign</w:t>
      </w:r>
      <w:r w:rsidR="004C0148">
        <w:rPr>
          <w:rFonts w:ascii="Georgia" w:hAnsi="Georgia"/>
          <w:b/>
          <w:bCs/>
          <w:color w:val="A62705" w:themeColor="accent6" w:themeShade="80"/>
          <w:sz w:val="24"/>
          <w:szCs w:val="24"/>
        </w:rPr>
        <w:t>ant</w:t>
      </w:r>
      <w:r w:rsidRPr="008851E4">
        <w:rPr>
          <w:rFonts w:ascii="Georgia" w:hAnsi="Georgia"/>
          <w:b/>
          <w:bCs/>
          <w:color w:val="A62705" w:themeColor="accent6" w:themeShade="80"/>
          <w:sz w:val="24"/>
          <w:szCs w:val="24"/>
        </w:rPr>
        <w:t xml:space="preserve"> en Histoire-Géographi</w:t>
      </w:r>
      <w:r>
        <w:rPr>
          <w:rFonts w:ascii="Georgia" w:hAnsi="Georgia"/>
          <w:b/>
          <w:bCs/>
          <w:color w:val="A62705" w:themeColor="accent6" w:themeShade="80"/>
          <w:sz w:val="24"/>
          <w:szCs w:val="24"/>
        </w:rPr>
        <w:t>e</w:t>
      </w:r>
    </w:p>
    <w:p w14:paraId="583C5648" w14:textId="56AF285E" w:rsidR="00C34AC8" w:rsidRPr="00813530" w:rsidRDefault="00813530" w:rsidP="00444F62">
      <w:pPr>
        <w:spacing w:after="0" w:line="276" w:lineRule="auto"/>
        <w:ind w:left="-284" w:right="-993"/>
        <w:jc w:val="both"/>
        <w:rPr>
          <w:rFonts w:ascii="Georgia" w:hAnsi="Georgia"/>
          <w:bCs/>
          <w:color w:val="A62705" w:themeColor="accent6" w:themeShade="80"/>
        </w:rPr>
      </w:pPr>
      <w:r w:rsidRPr="00813530">
        <w:rPr>
          <w:rFonts w:ascii="Georgia" w:hAnsi="Georgia"/>
        </w:rPr>
        <w:t xml:space="preserve">Lycée &amp; collège </w:t>
      </w:r>
      <w:r w:rsidRPr="00813530">
        <w:rPr>
          <w:rFonts w:ascii="Georgia" w:hAnsi="Georgia"/>
          <w:color w:val="A62705" w:themeColor="accent6" w:themeShade="80"/>
        </w:rPr>
        <w:t xml:space="preserve">● </w:t>
      </w:r>
      <w:r w:rsidR="008851E4" w:rsidRPr="00813530">
        <w:rPr>
          <w:rFonts w:ascii="Georgia" w:hAnsi="Georgia"/>
          <w:bCs/>
          <w:color w:val="A62705" w:themeColor="accent6" w:themeShade="80"/>
        </w:rPr>
        <w:t>Académie de Reims (2016 – 2020) &amp; Académie de Toulouse (2020</w:t>
      </w:r>
      <w:r>
        <w:rPr>
          <w:rFonts w:ascii="Georgia" w:hAnsi="Georgia"/>
          <w:bCs/>
          <w:color w:val="A62705" w:themeColor="accent6" w:themeShade="80"/>
        </w:rPr>
        <w:t xml:space="preserve"> – présent</w:t>
      </w:r>
      <w:r w:rsidR="001F6FEC" w:rsidRPr="00813530">
        <w:rPr>
          <w:rFonts w:ascii="Georgia" w:hAnsi="Georgia"/>
          <w:bCs/>
          <w:color w:val="A62705" w:themeColor="accent6" w:themeShade="80"/>
        </w:rPr>
        <w:t>)</w:t>
      </w:r>
    </w:p>
    <w:p w14:paraId="4C4433A5" w14:textId="6F7E25CB" w:rsidR="00B440F5" w:rsidRDefault="00B440F5" w:rsidP="00444F62">
      <w:pPr>
        <w:spacing w:after="0"/>
        <w:ind w:left="-284" w:right="-993"/>
        <w:rPr>
          <w:rFonts w:ascii="Georgia" w:hAnsi="Georgia"/>
          <w:bCs/>
          <w:sz w:val="24"/>
          <w:szCs w:val="24"/>
        </w:rPr>
      </w:pPr>
    </w:p>
    <w:p w14:paraId="7BFA6099" w14:textId="51BEE439" w:rsidR="00813530" w:rsidRDefault="00B440F5" w:rsidP="00444F62">
      <w:pPr>
        <w:spacing w:after="0"/>
        <w:ind w:left="-284" w:right="-993"/>
        <w:rPr>
          <w:rFonts w:ascii="Georgia" w:hAnsi="Georgia"/>
          <w:b/>
          <w:bCs/>
          <w:color w:val="A62705" w:themeColor="accent6" w:themeShade="80"/>
          <w:sz w:val="24"/>
          <w:szCs w:val="24"/>
        </w:rPr>
      </w:pPr>
      <w:r>
        <w:rPr>
          <w:rFonts w:ascii="Georgia" w:hAnsi="Georgia"/>
          <w:b/>
          <w:color w:val="A62705" w:themeColor="accent6" w:themeShade="80"/>
          <w:sz w:val="24"/>
          <w:szCs w:val="24"/>
        </w:rPr>
        <w:t xml:space="preserve">2017 – 2020 </w:t>
      </w:r>
      <w:r w:rsidRPr="008851E4">
        <w:rPr>
          <w:rFonts w:ascii="Georgia" w:hAnsi="Georgia"/>
          <w:color w:val="A62705" w:themeColor="accent6" w:themeShade="80"/>
          <w:sz w:val="24"/>
          <w:szCs w:val="24"/>
        </w:rPr>
        <w:t>●</w:t>
      </w:r>
      <w:r>
        <w:rPr>
          <w:rFonts w:ascii="Georgia" w:hAnsi="Georgia"/>
          <w:color w:val="A62705" w:themeColor="accent6" w:themeShade="80"/>
          <w:sz w:val="24"/>
          <w:szCs w:val="24"/>
        </w:rPr>
        <w:t xml:space="preserve"> </w:t>
      </w:r>
      <w:r>
        <w:rPr>
          <w:rFonts w:ascii="Georgia" w:hAnsi="Georgia"/>
          <w:b/>
          <w:bCs/>
          <w:color w:val="A62705" w:themeColor="accent6" w:themeShade="80"/>
          <w:sz w:val="24"/>
          <w:szCs w:val="24"/>
        </w:rPr>
        <w:t>Chargé de T</w:t>
      </w:r>
      <w:r w:rsidR="00813530">
        <w:rPr>
          <w:rFonts w:ascii="Georgia" w:hAnsi="Georgia"/>
          <w:b/>
          <w:bCs/>
          <w:color w:val="A62705" w:themeColor="accent6" w:themeShade="80"/>
          <w:sz w:val="24"/>
          <w:szCs w:val="24"/>
        </w:rPr>
        <w:t xml:space="preserve">ravaux </w:t>
      </w:r>
      <w:r>
        <w:rPr>
          <w:rFonts w:ascii="Georgia" w:hAnsi="Georgia"/>
          <w:b/>
          <w:bCs/>
          <w:color w:val="A62705" w:themeColor="accent6" w:themeShade="80"/>
          <w:sz w:val="24"/>
          <w:szCs w:val="24"/>
        </w:rPr>
        <w:t>D</w:t>
      </w:r>
      <w:r w:rsidR="00813530">
        <w:rPr>
          <w:rFonts w:ascii="Georgia" w:hAnsi="Georgia"/>
          <w:b/>
          <w:bCs/>
          <w:color w:val="A62705" w:themeColor="accent6" w:themeShade="80"/>
          <w:sz w:val="24"/>
          <w:szCs w:val="24"/>
        </w:rPr>
        <w:t>irigés</w:t>
      </w:r>
      <w:r w:rsidR="00444F62">
        <w:rPr>
          <w:rFonts w:ascii="Georgia" w:hAnsi="Georgia"/>
          <w:b/>
          <w:bCs/>
          <w:color w:val="A62705" w:themeColor="accent6" w:themeShade="80"/>
          <w:sz w:val="24"/>
          <w:szCs w:val="24"/>
        </w:rPr>
        <w:t xml:space="preserve"> (Licence 1)</w:t>
      </w:r>
    </w:p>
    <w:p w14:paraId="557CC951" w14:textId="161B3F2C" w:rsidR="00B440F5" w:rsidRPr="00813530" w:rsidRDefault="00813530" w:rsidP="00444F62">
      <w:pPr>
        <w:ind w:left="-284" w:right="-993"/>
        <w:jc w:val="both"/>
        <w:rPr>
          <w:rFonts w:ascii="Georgia" w:hAnsi="Georgia"/>
          <w:color w:val="A62705" w:themeColor="accent6" w:themeShade="80"/>
        </w:rPr>
      </w:pPr>
      <w:r w:rsidRPr="00813530">
        <w:rPr>
          <w:rFonts w:ascii="Georgia" w:hAnsi="Georgia"/>
        </w:rPr>
        <w:t>Histoire romaine, des guerres samnites au Principat augustéen</w:t>
      </w:r>
      <w:r w:rsidRPr="00813530">
        <w:rPr>
          <w:rFonts w:ascii="Georgia" w:hAnsi="Georgia"/>
          <w:b/>
          <w:bCs/>
          <w:color w:val="A62705" w:themeColor="accent6" w:themeShade="80"/>
        </w:rPr>
        <w:t xml:space="preserve"> </w:t>
      </w:r>
      <w:r w:rsidRPr="00813530">
        <w:rPr>
          <w:rFonts w:ascii="Georgia" w:hAnsi="Georgia"/>
          <w:color w:val="A62705" w:themeColor="accent6" w:themeShade="80"/>
        </w:rPr>
        <w:t>●</w:t>
      </w:r>
      <w:r w:rsidR="001F6FEC" w:rsidRPr="00813530">
        <w:rPr>
          <w:rFonts w:ascii="Georgia" w:hAnsi="Georgia"/>
          <w:b/>
          <w:bCs/>
          <w:color w:val="A62705" w:themeColor="accent6" w:themeShade="80"/>
        </w:rPr>
        <w:t xml:space="preserve"> </w:t>
      </w:r>
      <w:r w:rsidR="00B440F5" w:rsidRPr="00813530">
        <w:rPr>
          <w:rFonts w:ascii="Georgia" w:hAnsi="Georgia"/>
          <w:color w:val="A62705" w:themeColor="accent6" w:themeShade="80"/>
        </w:rPr>
        <w:t>Université</w:t>
      </w:r>
      <w:r w:rsidR="001F6FEC" w:rsidRPr="00813530">
        <w:rPr>
          <w:rFonts w:ascii="Georgia" w:hAnsi="Georgia"/>
          <w:color w:val="A62705" w:themeColor="accent6" w:themeShade="80"/>
        </w:rPr>
        <w:t xml:space="preserve"> de Reims</w:t>
      </w:r>
      <w:r w:rsidRPr="00813530">
        <w:rPr>
          <w:rFonts w:ascii="Georgia" w:hAnsi="Georgia"/>
          <w:color w:val="A62705" w:themeColor="accent6" w:themeShade="80"/>
        </w:rPr>
        <w:t xml:space="preserve"> Champagne Ardenne </w:t>
      </w:r>
    </w:p>
    <w:tbl>
      <w:tblPr>
        <w:tblStyle w:val="Grilledutableau"/>
        <w:tblW w:w="11919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7"/>
        <w:gridCol w:w="3815"/>
        <w:gridCol w:w="3957"/>
      </w:tblGrid>
      <w:tr w:rsidR="00DB49B6" w:rsidRPr="008851E4" w14:paraId="69E5F67F" w14:textId="77777777" w:rsidTr="00444F62">
        <w:trPr>
          <w:trHeight w:val="194"/>
        </w:trPr>
        <w:tc>
          <w:tcPr>
            <w:tcW w:w="4147" w:type="dxa"/>
            <w:tcBorders>
              <w:bottom w:val="thinThickThinMediumGap" w:sz="18" w:space="0" w:color="A62705" w:themeColor="accent6" w:themeShade="80"/>
            </w:tcBorders>
            <w:vAlign w:val="center"/>
          </w:tcPr>
          <w:p w14:paraId="7159F6B6" w14:textId="77777777" w:rsidR="00DB49B6" w:rsidRPr="008851E4" w:rsidRDefault="00DB49B6" w:rsidP="006D4276">
            <w:pPr>
              <w:jc w:val="center"/>
              <w:rPr>
                <w:rFonts w:ascii="Georgia" w:hAnsi="Georgia"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3815" w:type="dxa"/>
            <w:vMerge w:val="restart"/>
            <w:vAlign w:val="center"/>
          </w:tcPr>
          <w:p w14:paraId="235A9C87" w14:textId="0FC6B656" w:rsidR="00DB49B6" w:rsidRPr="008851E4" w:rsidRDefault="008851E4" w:rsidP="006D4276">
            <w:pPr>
              <w:jc w:val="center"/>
              <w:rPr>
                <w:rFonts w:ascii="Georgia" w:hAnsi="Georgia"/>
                <w:b/>
                <w:bCs/>
                <w:color w:val="A62705" w:themeColor="accent6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color w:val="A62705" w:themeColor="accent6" w:themeShade="80"/>
                <w:sz w:val="28"/>
                <w:szCs w:val="28"/>
              </w:rPr>
              <w:t>Formation universitaire</w:t>
            </w:r>
          </w:p>
        </w:tc>
        <w:tc>
          <w:tcPr>
            <w:tcW w:w="3957" w:type="dxa"/>
            <w:tcBorders>
              <w:bottom w:val="thinThickThinMediumGap" w:sz="18" w:space="0" w:color="A62705" w:themeColor="accent6" w:themeShade="80"/>
            </w:tcBorders>
            <w:vAlign w:val="center"/>
          </w:tcPr>
          <w:p w14:paraId="6633BCFC" w14:textId="77777777" w:rsidR="00DB49B6" w:rsidRPr="008851E4" w:rsidRDefault="00DB49B6" w:rsidP="006D4276">
            <w:pPr>
              <w:jc w:val="center"/>
              <w:rPr>
                <w:rFonts w:ascii="Georgia" w:hAnsi="Georgia"/>
                <w:i/>
                <w:iCs/>
                <w:color w:val="C00000"/>
                <w:sz w:val="16"/>
                <w:szCs w:val="16"/>
              </w:rPr>
            </w:pPr>
          </w:p>
        </w:tc>
      </w:tr>
      <w:tr w:rsidR="00DB49B6" w:rsidRPr="008851E4" w14:paraId="43C1E719" w14:textId="77777777" w:rsidTr="00444F62">
        <w:trPr>
          <w:trHeight w:val="22"/>
        </w:trPr>
        <w:tc>
          <w:tcPr>
            <w:tcW w:w="4147" w:type="dxa"/>
            <w:tcBorders>
              <w:top w:val="thinThickThinMediumGap" w:sz="18" w:space="0" w:color="A62705" w:themeColor="accent6" w:themeShade="80"/>
            </w:tcBorders>
            <w:vAlign w:val="center"/>
          </w:tcPr>
          <w:p w14:paraId="362E5601" w14:textId="77777777" w:rsidR="00DB49B6" w:rsidRPr="008851E4" w:rsidRDefault="00DB49B6" w:rsidP="006D4276">
            <w:pPr>
              <w:jc w:val="center"/>
              <w:rPr>
                <w:rFonts w:ascii="Georgia" w:hAnsi="Georgia"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3815" w:type="dxa"/>
            <w:vMerge/>
            <w:vAlign w:val="center"/>
          </w:tcPr>
          <w:p w14:paraId="2AA64579" w14:textId="77777777" w:rsidR="00DB49B6" w:rsidRPr="008851E4" w:rsidRDefault="00DB49B6" w:rsidP="006D4276">
            <w:pPr>
              <w:jc w:val="center"/>
              <w:rPr>
                <w:rFonts w:ascii="Georgia" w:hAnsi="Georgia"/>
                <w:i/>
                <w:iCs/>
                <w:color w:val="C00000"/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thinThickThinMediumGap" w:sz="18" w:space="0" w:color="A62705" w:themeColor="accent6" w:themeShade="80"/>
            </w:tcBorders>
            <w:vAlign w:val="center"/>
          </w:tcPr>
          <w:p w14:paraId="47C3F605" w14:textId="77777777" w:rsidR="00DB49B6" w:rsidRPr="008851E4" w:rsidRDefault="00DB49B6" w:rsidP="006D4276">
            <w:pPr>
              <w:jc w:val="center"/>
              <w:rPr>
                <w:rFonts w:ascii="Georgia" w:hAnsi="Georgia"/>
                <w:i/>
                <w:iCs/>
                <w:color w:val="C00000"/>
                <w:sz w:val="16"/>
                <w:szCs w:val="16"/>
              </w:rPr>
            </w:pPr>
          </w:p>
        </w:tc>
      </w:tr>
    </w:tbl>
    <w:p w14:paraId="2843027A" w14:textId="3B78A0D6" w:rsidR="004C0148" w:rsidRDefault="004C0148" w:rsidP="00444F62">
      <w:pPr>
        <w:ind w:left="-284" w:right="-1134"/>
        <w:jc w:val="both"/>
        <w:rPr>
          <w:rFonts w:ascii="Georgia" w:hAnsi="Georgia"/>
          <w:b/>
          <w:bCs/>
          <w:color w:val="A62705" w:themeColor="accent6" w:themeShade="80"/>
          <w:sz w:val="24"/>
          <w:szCs w:val="24"/>
        </w:rPr>
      </w:pPr>
      <w:r>
        <w:rPr>
          <w:rFonts w:ascii="Georgia" w:hAnsi="Georgia"/>
          <w:b/>
          <w:bCs/>
          <w:color w:val="A62705" w:themeColor="accent6" w:themeShade="80"/>
          <w:sz w:val="24"/>
          <w:szCs w:val="24"/>
        </w:rPr>
        <w:t xml:space="preserve">Février 2022 </w:t>
      </w:r>
      <w:r w:rsidRPr="008851E4">
        <w:rPr>
          <w:rFonts w:ascii="Georgia" w:hAnsi="Georgia"/>
          <w:color w:val="A62705" w:themeColor="accent6" w:themeShade="80"/>
          <w:sz w:val="24"/>
          <w:szCs w:val="24"/>
        </w:rPr>
        <w:t>●</w:t>
      </w:r>
      <w:r>
        <w:rPr>
          <w:rFonts w:ascii="Georgia" w:hAnsi="Georgia"/>
          <w:color w:val="A62705" w:themeColor="accent6" w:themeShade="80"/>
          <w:sz w:val="24"/>
          <w:szCs w:val="24"/>
        </w:rPr>
        <w:t xml:space="preserve"> </w:t>
      </w:r>
      <w:r>
        <w:rPr>
          <w:rFonts w:ascii="Georgia" w:hAnsi="Georgia"/>
          <w:b/>
          <w:bCs/>
          <w:color w:val="A62705" w:themeColor="accent6" w:themeShade="80"/>
          <w:sz w:val="24"/>
          <w:szCs w:val="24"/>
        </w:rPr>
        <w:t xml:space="preserve">Séjour d’étude au Caire </w:t>
      </w:r>
      <w:r w:rsidRPr="008851E4">
        <w:rPr>
          <w:rFonts w:ascii="Georgia" w:hAnsi="Georgia"/>
          <w:color w:val="A62705" w:themeColor="accent6" w:themeShade="80"/>
          <w:sz w:val="24"/>
          <w:szCs w:val="24"/>
        </w:rPr>
        <w:t>●</w:t>
      </w:r>
      <w:r w:rsidRPr="001F6FEC">
        <w:rPr>
          <w:rFonts w:ascii="Georgia" w:hAnsi="Georgia"/>
          <w:b/>
          <w:bCs/>
          <w:color w:val="A62705" w:themeColor="accent6" w:themeShade="80"/>
        </w:rPr>
        <w:t xml:space="preserve"> </w:t>
      </w:r>
      <w:r>
        <w:rPr>
          <w:rFonts w:ascii="Georgia" w:hAnsi="Georgia"/>
          <w:color w:val="A62705" w:themeColor="accent6" w:themeShade="80"/>
        </w:rPr>
        <w:t>Institut Français d’Archéologie Orientale (IFAO)</w:t>
      </w:r>
    </w:p>
    <w:p w14:paraId="50152256" w14:textId="7A6C4FEC" w:rsidR="00B440F5" w:rsidRPr="001F6FEC" w:rsidRDefault="00B440F5" w:rsidP="00444F62">
      <w:pPr>
        <w:tabs>
          <w:tab w:val="left" w:pos="567"/>
        </w:tabs>
        <w:ind w:left="-284" w:right="-1134"/>
        <w:jc w:val="both"/>
        <w:rPr>
          <w:rFonts w:ascii="Georgia" w:hAnsi="Georgia"/>
          <w:color w:val="A62705" w:themeColor="accent6" w:themeShade="80"/>
        </w:rPr>
      </w:pPr>
      <w:r>
        <w:rPr>
          <w:rFonts w:ascii="Georgia" w:hAnsi="Georgia"/>
          <w:b/>
          <w:bCs/>
          <w:color w:val="A62705" w:themeColor="accent6" w:themeShade="80"/>
          <w:sz w:val="24"/>
          <w:szCs w:val="24"/>
        </w:rPr>
        <w:t xml:space="preserve">2016 </w:t>
      </w:r>
      <w:r w:rsidRPr="008851E4">
        <w:rPr>
          <w:rFonts w:ascii="Georgia" w:hAnsi="Georgia"/>
          <w:color w:val="A62705" w:themeColor="accent6" w:themeShade="80"/>
          <w:sz w:val="24"/>
          <w:szCs w:val="24"/>
        </w:rPr>
        <w:t>●</w:t>
      </w:r>
      <w:r>
        <w:rPr>
          <w:rFonts w:ascii="Georgia" w:hAnsi="Georgia"/>
          <w:color w:val="A62705" w:themeColor="accent6" w:themeShade="80"/>
          <w:sz w:val="24"/>
          <w:szCs w:val="24"/>
        </w:rPr>
        <w:t xml:space="preserve"> </w:t>
      </w:r>
      <w:r>
        <w:rPr>
          <w:rFonts w:ascii="Georgia" w:hAnsi="Georgia"/>
          <w:b/>
          <w:bCs/>
          <w:color w:val="A62705" w:themeColor="accent6" w:themeShade="80"/>
          <w:sz w:val="24"/>
          <w:szCs w:val="24"/>
        </w:rPr>
        <w:t xml:space="preserve">Master MEEF </w:t>
      </w:r>
      <w:r w:rsidR="00813530" w:rsidRPr="008851E4">
        <w:rPr>
          <w:rFonts w:ascii="Georgia" w:hAnsi="Georgia"/>
          <w:color w:val="A62705" w:themeColor="accent6" w:themeShade="80"/>
          <w:sz w:val="24"/>
          <w:szCs w:val="24"/>
        </w:rPr>
        <w:t>●</w:t>
      </w:r>
      <w:r>
        <w:rPr>
          <w:rFonts w:ascii="Georgia" w:hAnsi="Georgia"/>
          <w:b/>
          <w:bCs/>
          <w:color w:val="A62705" w:themeColor="accent6" w:themeShade="80"/>
          <w:sz w:val="24"/>
          <w:szCs w:val="24"/>
        </w:rPr>
        <w:t xml:space="preserve"> </w:t>
      </w:r>
      <w:r w:rsidRPr="001F6FEC">
        <w:rPr>
          <w:rFonts w:ascii="Georgia" w:hAnsi="Georgia"/>
          <w:bCs/>
          <w:i/>
          <w:color w:val="333333"/>
        </w:rPr>
        <w:t xml:space="preserve">L’enseignement du fait religieux dans l’École laïque </w:t>
      </w:r>
      <w:r w:rsidRPr="001F6FEC">
        <w:rPr>
          <w:rFonts w:ascii="Georgia" w:hAnsi="Georgia"/>
          <w:bCs/>
          <w:color w:val="333333"/>
        </w:rPr>
        <w:t>(</w:t>
      </w:r>
      <w:proofErr w:type="spellStart"/>
      <w:r w:rsidRPr="001F6FEC">
        <w:rPr>
          <w:rFonts w:ascii="Georgia" w:hAnsi="Georgia"/>
          <w:bCs/>
          <w:color w:val="333333"/>
        </w:rPr>
        <w:t>dir</w:t>
      </w:r>
      <w:proofErr w:type="spellEnd"/>
      <w:r w:rsidRPr="001F6FEC">
        <w:rPr>
          <w:rFonts w:ascii="Georgia" w:hAnsi="Georgia"/>
          <w:bCs/>
          <w:color w:val="333333"/>
        </w:rPr>
        <w:t xml:space="preserve">. C. </w:t>
      </w:r>
      <w:r w:rsidRPr="001F6FEC">
        <w:rPr>
          <w:rFonts w:ascii="Georgia" w:hAnsi="Georgia"/>
          <w:bCs/>
          <w:smallCaps/>
          <w:color w:val="333333"/>
        </w:rPr>
        <w:t>Bonnet</w:t>
      </w:r>
      <w:r w:rsidRPr="001F6FEC">
        <w:rPr>
          <w:rFonts w:ascii="Georgia" w:hAnsi="Georgia"/>
          <w:bCs/>
          <w:color w:val="333333"/>
        </w:rPr>
        <w:t>)</w:t>
      </w:r>
      <w:r w:rsidRPr="001F6FEC">
        <w:rPr>
          <w:rFonts w:ascii="Georgia" w:hAnsi="Georgia"/>
          <w:b/>
          <w:bCs/>
          <w:color w:val="A62705" w:themeColor="accent6" w:themeShade="80"/>
        </w:rPr>
        <w:t xml:space="preserve"> </w:t>
      </w:r>
      <w:r w:rsidR="00813530" w:rsidRPr="008851E4">
        <w:rPr>
          <w:rFonts w:ascii="Georgia" w:hAnsi="Georgia"/>
          <w:color w:val="A62705" w:themeColor="accent6" w:themeShade="80"/>
          <w:sz w:val="24"/>
          <w:szCs w:val="24"/>
        </w:rPr>
        <w:t>●</w:t>
      </w:r>
      <w:r w:rsidRPr="001F6FEC">
        <w:rPr>
          <w:rFonts w:ascii="Georgia" w:hAnsi="Georgia"/>
          <w:b/>
          <w:bCs/>
          <w:color w:val="A62705" w:themeColor="accent6" w:themeShade="80"/>
        </w:rPr>
        <w:t xml:space="preserve"> </w:t>
      </w:r>
      <w:r w:rsidRPr="001F6FEC">
        <w:rPr>
          <w:rFonts w:ascii="Georgia" w:hAnsi="Georgia"/>
          <w:color w:val="A62705" w:themeColor="accent6" w:themeShade="80"/>
        </w:rPr>
        <w:t>INSPÉ Toulouse &amp; Université Toulouse Jean Jaurès</w:t>
      </w:r>
    </w:p>
    <w:p w14:paraId="5A6BB70B" w14:textId="6AC33052" w:rsidR="00DB49B6" w:rsidRPr="001F6FEC" w:rsidRDefault="00B440F5" w:rsidP="00444F62">
      <w:pPr>
        <w:ind w:left="-284" w:right="-1134"/>
        <w:jc w:val="both"/>
        <w:rPr>
          <w:rFonts w:ascii="Georgia" w:hAnsi="Georgia"/>
          <w:color w:val="A62705" w:themeColor="accent6" w:themeShade="80"/>
        </w:rPr>
      </w:pPr>
      <w:r>
        <w:rPr>
          <w:rFonts w:ascii="Georgia" w:hAnsi="Georgia"/>
          <w:b/>
          <w:bCs/>
          <w:color w:val="A62705" w:themeColor="accent6" w:themeShade="80"/>
          <w:sz w:val="24"/>
          <w:szCs w:val="24"/>
        </w:rPr>
        <w:t xml:space="preserve">2012 </w:t>
      </w:r>
      <w:r w:rsidRPr="008851E4">
        <w:rPr>
          <w:rFonts w:ascii="Georgia" w:hAnsi="Georgia"/>
          <w:color w:val="A62705" w:themeColor="accent6" w:themeShade="80"/>
          <w:sz w:val="24"/>
          <w:szCs w:val="24"/>
        </w:rPr>
        <w:t>●</w:t>
      </w:r>
      <w:r>
        <w:rPr>
          <w:rFonts w:ascii="Georgia" w:hAnsi="Georgia"/>
          <w:color w:val="A62705" w:themeColor="accent6" w:themeShade="80"/>
          <w:sz w:val="24"/>
          <w:szCs w:val="24"/>
        </w:rPr>
        <w:t xml:space="preserve"> </w:t>
      </w:r>
      <w:r>
        <w:rPr>
          <w:rFonts w:ascii="Georgia" w:hAnsi="Georgia"/>
          <w:b/>
          <w:bCs/>
          <w:color w:val="A62705" w:themeColor="accent6" w:themeShade="80"/>
          <w:sz w:val="24"/>
          <w:szCs w:val="24"/>
        </w:rPr>
        <w:t xml:space="preserve">Master Sciences de l’Antiquité </w:t>
      </w:r>
      <w:r w:rsidR="00813530" w:rsidRPr="008851E4">
        <w:rPr>
          <w:rFonts w:ascii="Georgia" w:hAnsi="Georgia"/>
          <w:color w:val="A62705" w:themeColor="accent6" w:themeShade="80"/>
          <w:sz w:val="24"/>
          <w:szCs w:val="24"/>
        </w:rPr>
        <w:t>●</w:t>
      </w:r>
      <w:r>
        <w:rPr>
          <w:rFonts w:ascii="Georgia" w:hAnsi="Georgia"/>
          <w:b/>
          <w:bCs/>
          <w:color w:val="A62705" w:themeColor="accent6" w:themeShade="80"/>
          <w:sz w:val="24"/>
          <w:szCs w:val="24"/>
        </w:rPr>
        <w:t xml:space="preserve"> </w:t>
      </w:r>
      <w:r w:rsidRPr="001F6FEC">
        <w:rPr>
          <w:rFonts w:ascii="Georgia" w:hAnsi="Georgia"/>
          <w:i/>
          <w:color w:val="333333"/>
        </w:rPr>
        <w:t xml:space="preserve">La présence conjointe d'Osiris et de Sarapis dans la documentation égyptienne d'époque gréco-romaine </w:t>
      </w:r>
      <w:r w:rsidRPr="001F6FEC">
        <w:rPr>
          <w:rFonts w:ascii="Georgia" w:hAnsi="Georgia"/>
          <w:color w:val="333333"/>
        </w:rPr>
        <w:t>(</w:t>
      </w:r>
      <w:proofErr w:type="spellStart"/>
      <w:r w:rsidRPr="001F6FEC">
        <w:rPr>
          <w:rFonts w:ascii="Georgia" w:hAnsi="Georgia"/>
          <w:color w:val="333333"/>
        </w:rPr>
        <w:t>dir</w:t>
      </w:r>
      <w:proofErr w:type="spellEnd"/>
      <w:r w:rsidRPr="001F6FEC">
        <w:rPr>
          <w:rFonts w:ascii="Georgia" w:hAnsi="Georgia"/>
          <w:color w:val="333333"/>
        </w:rPr>
        <w:t>.</w:t>
      </w:r>
      <w:r w:rsidR="004C0148">
        <w:rPr>
          <w:rFonts w:ascii="Georgia" w:hAnsi="Georgia"/>
          <w:color w:val="333333"/>
        </w:rPr>
        <w:t> </w:t>
      </w:r>
      <w:r w:rsidRPr="001F6FEC">
        <w:rPr>
          <w:rFonts w:ascii="Georgia" w:hAnsi="Georgia"/>
          <w:color w:val="333333"/>
        </w:rPr>
        <w:t>L.</w:t>
      </w:r>
      <w:r w:rsidR="001F6FEC">
        <w:rPr>
          <w:rFonts w:ascii="Georgia" w:hAnsi="Georgia"/>
          <w:color w:val="333333"/>
        </w:rPr>
        <w:t> </w:t>
      </w:r>
      <w:r w:rsidRPr="001F6FEC">
        <w:rPr>
          <w:rFonts w:ascii="Georgia" w:hAnsi="Georgia"/>
          <w:smallCaps/>
          <w:color w:val="333333"/>
        </w:rPr>
        <w:t>Bricault</w:t>
      </w:r>
      <w:r w:rsidRPr="001F6FEC">
        <w:rPr>
          <w:rFonts w:ascii="Georgia" w:hAnsi="Georgia"/>
          <w:color w:val="333333"/>
        </w:rPr>
        <w:t>)</w:t>
      </w:r>
      <w:r w:rsidRPr="001F6FEC">
        <w:rPr>
          <w:rFonts w:ascii="Georgia" w:hAnsi="Georgia"/>
          <w:b/>
          <w:bCs/>
          <w:color w:val="A62705" w:themeColor="accent6" w:themeShade="80"/>
        </w:rPr>
        <w:t xml:space="preserve"> </w:t>
      </w:r>
      <w:r w:rsidR="00813530" w:rsidRPr="008851E4">
        <w:rPr>
          <w:rFonts w:ascii="Georgia" w:hAnsi="Georgia"/>
          <w:color w:val="A62705" w:themeColor="accent6" w:themeShade="80"/>
          <w:sz w:val="24"/>
          <w:szCs w:val="24"/>
        </w:rPr>
        <w:t>●</w:t>
      </w:r>
      <w:r w:rsidRPr="001F6FEC">
        <w:rPr>
          <w:rFonts w:ascii="Georgia" w:hAnsi="Georgia"/>
          <w:b/>
          <w:bCs/>
          <w:color w:val="A62705" w:themeColor="accent6" w:themeShade="80"/>
        </w:rPr>
        <w:t xml:space="preserve"> </w:t>
      </w:r>
      <w:r w:rsidRPr="001F6FEC">
        <w:rPr>
          <w:rFonts w:ascii="Georgia" w:hAnsi="Georgia"/>
          <w:color w:val="A62705" w:themeColor="accent6" w:themeShade="80"/>
        </w:rPr>
        <w:t>Université Toulouse Jean Jaurès</w:t>
      </w:r>
    </w:p>
    <w:p w14:paraId="41D646EB" w14:textId="611DE87F" w:rsidR="00B440F5" w:rsidRPr="00B440F5" w:rsidRDefault="00B440F5" w:rsidP="00444F62">
      <w:pPr>
        <w:ind w:left="-284" w:right="-1134"/>
        <w:rPr>
          <w:rFonts w:ascii="Georgia" w:hAnsi="Georgia"/>
          <w:color w:val="A62705" w:themeColor="accent6" w:themeShade="80"/>
          <w:sz w:val="24"/>
          <w:szCs w:val="24"/>
        </w:rPr>
      </w:pPr>
      <w:r>
        <w:rPr>
          <w:rFonts w:ascii="Georgia" w:hAnsi="Georgia"/>
          <w:b/>
          <w:bCs/>
          <w:color w:val="A62705" w:themeColor="accent6" w:themeShade="80"/>
          <w:sz w:val="24"/>
          <w:szCs w:val="24"/>
        </w:rPr>
        <w:t xml:space="preserve">2011 </w:t>
      </w:r>
      <w:r w:rsidRPr="008851E4">
        <w:rPr>
          <w:rFonts w:ascii="Georgia" w:hAnsi="Georgia"/>
          <w:color w:val="A62705" w:themeColor="accent6" w:themeShade="80"/>
          <w:sz w:val="24"/>
          <w:szCs w:val="24"/>
        </w:rPr>
        <w:t>●</w:t>
      </w:r>
      <w:r>
        <w:rPr>
          <w:rFonts w:ascii="Georgia" w:hAnsi="Georgia"/>
          <w:color w:val="A62705" w:themeColor="accent6" w:themeShade="80"/>
          <w:sz w:val="24"/>
          <w:szCs w:val="24"/>
        </w:rPr>
        <w:t xml:space="preserve"> </w:t>
      </w:r>
      <w:r>
        <w:rPr>
          <w:rFonts w:ascii="Georgia" w:hAnsi="Georgia"/>
          <w:b/>
          <w:bCs/>
          <w:color w:val="A62705" w:themeColor="accent6" w:themeShade="80"/>
          <w:sz w:val="24"/>
          <w:szCs w:val="24"/>
        </w:rPr>
        <w:t xml:space="preserve">Maîtrise Mondes pharaoniques </w:t>
      </w:r>
      <w:r w:rsidR="00813530" w:rsidRPr="008851E4">
        <w:rPr>
          <w:rFonts w:ascii="Georgia" w:hAnsi="Georgia"/>
          <w:color w:val="A62705" w:themeColor="accent6" w:themeShade="80"/>
          <w:sz w:val="24"/>
          <w:szCs w:val="24"/>
        </w:rPr>
        <w:t>●</w:t>
      </w:r>
      <w:r>
        <w:rPr>
          <w:rFonts w:ascii="Georgia" w:hAnsi="Georgia"/>
          <w:b/>
          <w:bCs/>
          <w:color w:val="A62705" w:themeColor="accent6" w:themeShade="80"/>
          <w:sz w:val="24"/>
          <w:szCs w:val="24"/>
        </w:rPr>
        <w:t xml:space="preserve"> </w:t>
      </w:r>
      <w:r w:rsidRPr="001F6FEC">
        <w:rPr>
          <w:rFonts w:ascii="Georgia" w:hAnsi="Georgia"/>
          <w:i/>
          <w:iCs/>
        </w:rPr>
        <w:t xml:space="preserve">Les Fils royaux de </w:t>
      </w:r>
      <w:proofErr w:type="spellStart"/>
      <w:r w:rsidRPr="001F6FEC">
        <w:rPr>
          <w:rFonts w:ascii="Georgia" w:hAnsi="Georgia"/>
          <w:i/>
          <w:iCs/>
        </w:rPr>
        <w:t>Koush</w:t>
      </w:r>
      <w:proofErr w:type="spellEnd"/>
      <w:r w:rsidRPr="001F6FEC">
        <w:rPr>
          <w:rFonts w:ascii="Georgia" w:hAnsi="Georgia"/>
          <w:i/>
          <w:iCs/>
        </w:rPr>
        <w:t xml:space="preserve"> après la mort de Ramsès II </w:t>
      </w:r>
      <w:r w:rsidRPr="001F6FEC">
        <w:rPr>
          <w:rFonts w:ascii="Georgia" w:hAnsi="Georgia"/>
          <w:color w:val="333333"/>
        </w:rPr>
        <w:t>(</w:t>
      </w:r>
      <w:proofErr w:type="spellStart"/>
      <w:r w:rsidRPr="001F6FEC">
        <w:rPr>
          <w:rFonts w:ascii="Georgia" w:hAnsi="Georgia"/>
          <w:color w:val="333333"/>
        </w:rPr>
        <w:t>dir</w:t>
      </w:r>
      <w:proofErr w:type="spellEnd"/>
      <w:r w:rsidRPr="001F6FEC">
        <w:rPr>
          <w:rFonts w:ascii="Georgia" w:hAnsi="Georgia"/>
          <w:color w:val="333333"/>
        </w:rPr>
        <w:t xml:space="preserve">. D. </w:t>
      </w:r>
      <w:r w:rsidRPr="001F6FEC">
        <w:rPr>
          <w:rFonts w:ascii="Georgia" w:hAnsi="Georgia"/>
          <w:smallCaps/>
          <w:color w:val="333333"/>
        </w:rPr>
        <w:t>Valbelle</w:t>
      </w:r>
      <w:r w:rsidRPr="001F6FEC">
        <w:rPr>
          <w:rFonts w:ascii="Georgia" w:hAnsi="Georgia"/>
          <w:color w:val="333333"/>
        </w:rPr>
        <w:t>)</w:t>
      </w:r>
      <w:r w:rsidRPr="001F6FEC">
        <w:rPr>
          <w:rFonts w:ascii="Georgia" w:hAnsi="Georgia"/>
          <w:b/>
          <w:bCs/>
          <w:color w:val="A62705" w:themeColor="accent6" w:themeShade="80"/>
        </w:rPr>
        <w:t xml:space="preserve"> </w:t>
      </w:r>
      <w:r w:rsidR="00813530" w:rsidRPr="008851E4">
        <w:rPr>
          <w:rFonts w:ascii="Georgia" w:hAnsi="Georgia"/>
          <w:color w:val="A62705" w:themeColor="accent6" w:themeShade="80"/>
          <w:sz w:val="24"/>
          <w:szCs w:val="24"/>
        </w:rPr>
        <w:t>●</w:t>
      </w:r>
      <w:r w:rsidRPr="001F6FEC">
        <w:rPr>
          <w:rFonts w:ascii="Georgia" w:hAnsi="Georgia"/>
          <w:b/>
          <w:bCs/>
          <w:color w:val="A62705" w:themeColor="accent6" w:themeShade="80"/>
        </w:rPr>
        <w:t xml:space="preserve"> </w:t>
      </w:r>
      <w:r w:rsidRPr="001F6FEC">
        <w:rPr>
          <w:rFonts w:ascii="Georgia" w:hAnsi="Georgia"/>
          <w:color w:val="A62705" w:themeColor="accent6" w:themeShade="80"/>
        </w:rPr>
        <w:t>Université Paris IV La Sorbonne</w:t>
      </w:r>
    </w:p>
    <w:p w14:paraId="5E3BA672" w14:textId="207CB023" w:rsidR="00B440F5" w:rsidRDefault="00B440F5" w:rsidP="00444F62">
      <w:pPr>
        <w:ind w:left="-284" w:right="-1134"/>
        <w:jc w:val="both"/>
        <w:rPr>
          <w:rFonts w:ascii="Georgia" w:hAnsi="Georgia"/>
          <w:color w:val="A62705" w:themeColor="accent6" w:themeShade="80"/>
        </w:rPr>
      </w:pPr>
      <w:r>
        <w:rPr>
          <w:rFonts w:ascii="Georgia" w:hAnsi="Georgia"/>
          <w:b/>
          <w:bCs/>
          <w:color w:val="A62705" w:themeColor="accent6" w:themeShade="80"/>
          <w:sz w:val="24"/>
          <w:szCs w:val="24"/>
        </w:rPr>
        <w:t xml:space="preserve">2009 – 2010 </w:t>
      </w:r>
      <w:r w:rsidRPr="008851E4">
        <w:rPr>
          <w:rFonts w:ascii="Georgia" w:hAnsi="Georgia"/>
          <w:color w:val="A62705" w:themeColor="accent6" w:themeShade="80"/>
          <w:sz w:val="24"/>
          <w:szCs w:val="24"/>
        </w:rPr>
        <w:t>●</w:t>
      </w:r>
      <w:r>
        <w:rPr>
          <w:rFonts w:ascii="Georgia" w:hAnsi="Georgia"/>
          <w:color w:val="A62705" w:themeColor="accent6" w:themeShade="80"/>
          <w:sz w:val="24"/>
          <w:szCs w:val="24"/>
        </w:rPr>
        <w:t xml:space="preserve"> </w:t>
      </w:r>
      <w:r>
        <w:rPr>
          <w:rFonts w:ascii="Georgia" w:hAnsi="Georgia"/>
          <w:b/>
          <w:bCs/>
          <w:color w:val="A62705" w:themeColor="accent6" w:themeShade="80"/>
          <w:sz w:val="24"/>
          <w:szCs w:val="24"/>
        </w:rPr>
        <w:t xml:space="preserve">Double licence Histoire, Histoire de l’Art et Archéologie </w:t>
      </w:r>
      <w:r w:rsidR="00813530" w:rsidRPr="008851E4">
        <w:rPr>
          <w:rFonts w:ascii="Georgia" w:hAnsi="Georgia"/>
          <w:color w:val="A62705" w:themeColor="accent6" w:themeShade="80"/>
          <w:sz w:val="24"/>
          <w:szCs w:val="24"/>
        </w:rPr>
        <w:t>●</w:t>
      </w:r>
      <w:r w:rsidRPr="001F6FEC">
        <w:rPr>
          <w:rFonts w:ascii="Georgia" w:hAnsi="Georgia"/>
          <w:b/>
          <w:bCs/>
          <w:color w:val="A62705" w:themeColor="accent6" w:themeShade="80"/>
        </w:rPr>
        <w:t xml:space="preserve"> </w:t>
      </w:r>
      <w:r w:rsidRPr="001F6FEC">
        <w:rPr>
          <w:rFonts w:ascii="Georgia" w:hAnsi="Georgia"/>
          <w:color w:val="A62705" w:themeColor="accent6" w:themeShade="80"/>
        </w:rPr>
        <w:t>Université Toulouse Jean Jaurès</w:t>
      </w:r>
      <w:r w:rsidR="00813530">
        <w:rPr>
          <w:rFonts w:ascii="Georgia" w:hAnsi="Georgia"/>
          <w:color w:val="A62705" w:themeColor="accent6" w:themeShade="80"/>
        </w:rPr>
        <w:t xml:space="preserve"> &amp; </w:t>
      </w:r>
      <w:r w:rsidRPr="001F6FEC">
        <w:rPr>
          <w:rFonts w:ascii="Georgia" w:hAnsi="Georgia"/>
          <w:color w:val="A62705" w:themeColor="accent6" w:themeShade="80"/>
        </w:rPr>
        <w:t>Institut Catholique de Toulouse</w:t>
      </w:r>
      <w:r w:rsidR="00813530">
        <w:rPr>
          <w:rFonts w:ascii="Georgia" w:hAnsi="Georgia"/>
          <w:color w:val="A62705" w:themeColor="accent6" w:themeShade="80"/>
        </w:rPr>
        <w:t xml:space="preserve"> &amp; </w:t>
      </w:r>
      <w:r w:rsidRPr="001F6FEC">
        <w:rPr>
          <w:rFonts w:ascii="Georgia" w:hAnsi="Georgia"/>
          <w:color w:val="A62705" w:themeColor="accent6" w:themeShade="80"/>
        </w:rPr>
        <w:t>Université Paris IV La Sorbonne</w:t>
      </w:r>
    </w:p>
    <w:tbl>
      <w:tblPr>
        <w:tblStyle w:val="Grilledutableau"/>
        <w:tblW w:w="11918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7"/>
        <w:gridCol w:w="6163"/>
        <w:gridCol w:w="1608"/>
      </w:tblGrid>
      <w:tr w:rsidR="00DB49B6" w:rsidRPr="008851E4" w14:paraId="54FDDECD" w14:textId="77777777" w:rsidTr="00444F62">
        <w:trPr>
          <w:trHeight w:val="183"/>
        </w:trPr>
        <w:tc>
          <w:tcPr>
            <w:tcW w:w="4147" w:type="dxa"/>
            <w:tcBorders>
              <w:bottom w:val="thinThickThinMediumGap" w:sz="18" w:space="0" w:color="A62705" w:themeColor="accent6" w:themeShade="80"/>
            </w:tcBorders>
            <w:vAlign w:val="center"/>
          </w:tcPr>
          <w:p w14:paraId="076F1554" w14:textId="77777777" w:rsidR="00DB49B6" w:rsidRPr="008851E4" w:rsidRDefault="00DB49B6" w:rsidP="006D4276">
            <w:pPr>
              <w:jc w:val="center"/>
              <w:rPr>
                <w:rFonts w:ascii="Georgia" w:hAnsi="Georgia"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6163" w:type="dxa"/>
            <w:vMerge w:val="restart"/>
            <w:vAlign w:val="center"/>
          </w:tcPr>
          <w:p w14:paraId="4B91E3CC" w14:textId="5D793DF3" w:rsidR="00DB49B6" w:rsidRPr="008851E4" w:rsidRDefault="00DB49B6" w:rsidP="006D4276">
            <w:pPr>
              <w:jc w:val="center"/>
              <w:rPr>
                <w:rFonts w:ascii="Georgia" w:hAnsi="Georgia"/>
                <w:b/>
                <w:bCs/>
                <w:color w:val="A62705" w:themeColor="accent6" w:themeShade="80"/>
                <w:sz w:val="28"/>
                <w:szCs w:val="28"/>
              </w:rPr>
            </w:pPr>
            <w:r w:rsidRPr="008851E4">
              <w:rPr>
                <w:rFonts w:ascii="Georgia" w:hAnsi="Georgia"/>
                <w:b/>
                <w:bCs/>
                <w:color w:val="A62705" w:themeColor="accent6" w:themeShade="80"/>
                <w:sz w:val="28"/>
                <w:szCs w:val="28"/>
              </w:rPr>
              <w:t>Publication</w:t>
            </w:r>
            <w:r w:rsidR="008851E4">
              <w:rPr>
                <w:rFonts w:ascii="Georgia" w:hAnsi="Georgia"/>
                <w:b/>
                <w:bCs/>
                <w:color w:val="A62705" w:themeColor="accent6" w:themeShade="80"/>
                <w:sz w:val="28"/>
                <w:szCs w:val="28"/>
              </w:rPr>
              <w:t xml:space="preserve"> et engagement scientifiques</w:t>
            </w:r>
          </w:p>
        </w:tc>
        <w:tc>
          <w:tcPr>
            <w:tcW w:w="1608" w:type="dxa"/>
            <w:tcBorders>
              <w:bottom w:val="thinThickThinMediumGap" w:sz="18" w:space="0" w:color="A62705" w:themeColor="accent6" w:themeShade="80"/>
            </w:tcBorders>
            <w:vAlign w:val="center"/>
          </w:tcPr>
          <w:p w14:paraId="36DCF05D" w14:textId="77777777" w:rsidR="00DB49B6" w:rsidRPr="008851E4" w:rsidRDefault="00DB49B6" w:rsidP="006D4276">
            <w:pPr>
              <w:jc w:val="center"/>
              <w:rPr>
                <w:rFonts w:ascii="Georgia" w:hAnsi="Georgia"/>
                <w:i/>
                <w:iCs/>
                <w:color w:val="C00000"/>
                <w:sz w:val="16"/>
                <w:szCs w:val="16"/>
              </w:rPr>
            </w:pPr>
          </w:p>
        </w:tc>
      </w:tr>
      <w:tr w:rsidR="00DB49B6" w:rsidRPr="008851E4" w14:paraId="722F4C38" w14:textId="77777777" w:rsidTr="00444F62">
        <w:trPr>
          <w:trHeight w:val="21"/>
        </w:trPr>
        <w:tc>
          <w:tcPr>
            <w:tcW w:w="4147" w:type="dxa"/>
            <w:tcBorders>
              <w:top w:val="thinThickThinMediumGap" w:sz="18" w:space="0" w:color="A62705" w:themeColor="accent6" w:themeShade="80"/>
            </w:tcBorders>
            <w:vAlign w:val="center"/>
          </w:tcPr>
          <w:p w14:paraId="2A592F19" w14:textId="77777777" w:rsidR="00DB49B6" w:rsidRPr="008851E4" w:rsidRDefault="00DB49B6" w:rsidP="006D4276">
            <w:pPr>
              <w:jc w:val="center"/>
              <w:rPr>
                <w:rFonts w:ascii="Georgia" w:hAnsi="Georgia"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6163" w:type="dxa"/>
            <w:vMerge/>
            <w:vAlign w:val="center"/>
          </w:tcPr>
          <w:p w14:paraId="3A7096A4" w14:textId="77777777" w:rsidR="00DB49B6" w:rsidRPr="008851E4" w:rsidRDefault="00DB49B6" w:rsidP="006D4276">
            <w:pPr>
              <w:jc w:val="center"/>
              <w:rPr>
                <w:rFonts w:ascii="Georgia" w:hAnsi="Georgia"/>
                <w:i/>
                <w:iCs/>
                <w:color w:val="C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thinThickThinMediumGap" w:sz="18" w:space="0" w:color="A62705" w:themeColor="accent6" w:themeShade="80"/>
            </w:tcBorders>
            <w:vAlign w:val="center"/>
          </w:tcPr>
          <w:p w14:paraId="0C4FF323" w14:textId="77777777" w:rsidR="00DB49B6" w:rsidRPr="008851E4" w:rsidRDefault="00DB49B6" w:rsidP="006D4276">
            <w:pPr>
              <w:jc w:val="center"/>
              <w:rPr>
                <w:rFonts w:ascii="Georgia" w:hAnsi="Georgia"/>
                <w:i/>
                <w:iCs/>
                <w:color w:val="C00000"/>
                <w:sz w:val="16"/>
                <w:szCs w:val="16"/>
              </w:rPr>
            </w:pPr>
          </w:p>
        </w:tc>
      </w:tr>
    </w:tbl>
    <w:p w14:paraId="23789973" w14:textId="77777777" w:rsidR="00444F62" w:rsidRDefault="00444F62" w:rsidP="00444F62">
      <w:pPr>
        <w:pStyle w:val="Standard"/>
        <w:spacing w:after="240" w:line="276" w:lineRule="auto"/>
        <w:ind w:left="-284" w:right="-993"/>
        <w:jc w:val="both"/>
        <w:rPr>
          <w:rFonts w:ascii="Georgia" w:hAnsi="Georgia"/>
          <w:b/>
          <w:bCs/>
          <w:color w:val="A62705" w:themeColor="accent6" w:themeShade="80"/>
          <w:sz w:val="22"/>
          <w:szCs w:val="22"/>
        </w:rPr>
      </w:pPr>
    </w:p>
    <w:p w14:paraId="00BF6AE2" w14:textId="44EDFD64" w:rsidR="00444F62" w:rsidRPr="00444F62" w:rsidRDefault="00444F62" w:rsidP="00444F62">
      <w:pPr>
        <w:pStyle w:val="Standard"/>
        <w:spacing w:after="240" w:line="276" w:lineRule="auto"/>
        <w:ind w:left="-284" w:right="-993"/>
        <w:jc w:val="both"/>
        <w:rPr>
          <w:rFonts w:ascii="Georgia" w:hAnsi="Georgia" w:cstheme="minorBidi"/>
          <w:color w:val="A62705" w:themeColor="accent6" w:themeShade="80"/>
          <w:kern w:val="0"/>
          <w:sz w:val="22"/>
          <w:szCs w:val="22"/>
          <w:lang w:eastAsia="en-US" w:bidi="ar-SA"/>
        </w:rPr>
      </w:pPr>
      <w:r>
        <w:rPr>
          <w:rFonts w:ascii="Georgia" w:hAnsi="Georgia"/>
          <w:b/>
          <w:bCs/>
          <w:color w:val="A62705" w:themeColor="accent6" w:themeShade="80"/>
          <w:sz w:val="22"/>
          <w:szCs w:val="22"/>
        </w:rPr>
        <w:t>2023</w:t>
      </w:r>
      <w:r>
        <w:rPr>
          <w:rFonts w:ascii="Georgia" w:hAnsi="Georgia"/>
          <w:b/>
          <w:bCs/>
          <w:color w:val="A62705" w:themeColor="accent6" w:themeShade="80"/>
          <w:sz w:val="22"/>
          <w:szCs w:val="22"/>
        </w:rPr>
        <w:t xml:space="preserve"> </w:t>
      </w:r>
      <w:r w:rsidRPr="00C44297">
        <w:rPr>
          <w:rFonts w:ascii="Georgia" w:hAnsi="Georgia"/>
          <w:b/>
          <w:bCs/>
          <w:color w:val="A62705" w:themeColor="accent6" w:themeShade="80"/>
          <w:sz w:val="22"/>
          <w:szCs w:val="22"/>
        </w:rPr>
        <w:t>●</w:t>
      </w:r>
      <w:r>
        <w:rPr>
          <w:rFonts w:ascii="Georgia" w:hAnsi="Georgia"/>
          <w:b/>
          <w:bCs/>
          <w:color w:val="A62705" w:themeColor="accent6" w:themeShade="80"/>
          <w:sz w:val="22"/>
          <w:szCs w:val="22"/>
        </w:rPr>
        <w:t xml:space="preserve"> </w:t>
      </w:r>
      <w:r>
        <w:rPr>
          <w:rFonts w:ascii="Georgia" w:hAnsi="Georgia"/>
          <w:b/>
          <w:bCs/>
          <w:color w:val="A62705" w:themeColor="accent6" w:themeShade="80"/>
          <w:sz w:val="22"/>
          <w:szCs w:val="22"/>
        </w:rPr>
        <w:t xml:space="preserve">Publications </w:t>
      </w:r>
      <w:r w:rsidR="00A136C9">
        <w:rPr>
          <w:rFonts w:ascii="Georgia" w:hAnsi="Georgia"/>
          <w:b/>
          <w:bCs/>
          <w:color w:val="A62705" w:themeColor="accent6" w:themeShade="80"/>
          <w:sz w:val="22"/>
          <w:szCs w:val="22"/>
        </w:rPr>
        <w:t>à venir</w:t>
      </w:r>
      <w:r>
        <w:rPr>
          <w:rFonts w:ascii="Georgia" w:hAnsi="Georgia"/>
          <w:b/>
          <w:bCs/>
          <w:color w:val="A62705" w:themeColor="accent6" w:themeShade="80"/>
          <w:sz w:val="22"/>
          <w:szCs w:val="22"/>
        </w:rPr>
        <w:t> :</w:t>
      </w:r>
      <w:r w:rsidRPr="00444F62">
        <w:rPr>
          <w:rFonts w:ascii="Georgia" w:hAnsi="Georgia"/>
          <w:b/>
          <w:bCs/>
          <w:color w:val="A62705" w:themeColor="accent6" w:themeShade="80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« </w:t>
      </w:r>
      <w:r>
        <w:rPr>
          <w:rFonts w:ascii="Georgia" w:hAnsi="Georgia"/>
          <w:sz w:val="22"/>
          <w:szCs w:val="22"/>
        </w:rPr>
        <w:t>Comparer Osiris-Isis et Isis-Sarapis – Le cas rituel de l’offrande du vin</w:t>
      </w:r>
      <w:r>
        <w:rPr>
          <w:rFonts w:ascii="Georgia" w:hAnsi="Georgia"/>
          <w:sz w:val="22"/>
          <w:szCs w:val="22"/>
        </w:rPr>
        <w:t> »</w:t>
      </w:r>
      <w:r>
        <w:rPr>
          <w:rFonts w:ascii="Georgia" w:hAnsi="Georgia"/>
          <w:sz w:val="22"/>
          <w:szCs w:val="22"/>
        </w:rPr>
        <w:t> ; « </w:t>
      </w:r>
      <w:proofErr w:type="spellStart"/>
      <w:r w:rsidRPr="00444F62">
        <w:rPr>
          <w:rFonts w:ascii="Georgia" w:hAnsi="Georgia"/>
          <w:i/>
          <w:iCs/>
          <w:sz w:val="22"/>
          <w:szCs w:val="22"/>
        </w:rPr>
        <w:t>Gods</w:t>
      </w:r>
      <w:proofErr w:type="spellEnd"/>
      <w:r w:rsidRPr="00444F62">
        <w:rPr>
          <w:rFonts w:ascii="Georgia" w:hAnsi="Georgia"/>
          <w:i/>
          <w:iCs/>
          <w:sz w:val="22"/>
          <w:szCs w:val="22"/>
        </w:rPr>
        <w:t xml:space="preserve"> of </w:t>
      </w:r>
      <w:proofErr w:type="spellStart"/>
      <w:r w:rsidRPr="00444F62">
        <w:rPr>
          <w:rFonts w:ascii="Georgia" w:hAnsi="Georgia"/>
          <w:i/>
          <w:iCs/>
          <w:sz w:val="22"/>
          <w:szCs w:val="22"/>
        </w:rPr>
        <w:t>Egypt</w:t>
      </w:r>
      <w:proofErr w:type="spellEnd"/>
      <w:r>
        <w:rPr>
          <w:rFonts w:ascii="Georgia" w:hAnsi="Georgia"/>
          <w:i/>
          <w:iCs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(2016), un blockbuster mythographique ? »</w:t>
      </w:r>
    </w:p>
    <w:p w14:paraId="113CDB5C" w14:textId="64A3A2BF" w:rsidR="00C44297" w:rsidRPr="00891165" w:rsidRDefault="00C44297" w:rsidP="00444F62">
      <w:pPr>
        <w:pStyle w:val="Standard"/>
        <w:spacing w:after="240" w:line="276" w:lineRule="auto"/>
        <w:ind w:left="-284" w:right="-993"/>
        <w:jc w:val="both"/>
        <w:rPr>
          <w:rFonts w:ascii="Georgia" w:hAnsi="Georgia" w:cstheme="minorBidi"/>
          <w:color w:val="A62705" w:themeColor="accent6" w:themeShade="80"/>
          <w:kern w:val="0"/>
          <w:sz w:val="22"/>
          <w:szCs w:val="22"/>
          <w:lang w:eastAsia="en-US" w:bidi="ar-SA"/>
        </w:rPr>
      </w:pPr>
      <w:r>
        <w:rPr>
          <w:rFonts w:ascii="Georgia" w:hAnsi="Georgia"/>
          <w:b/>
          <w:bCs/>
          <w:color w:val="A62705" w:themeColor="accent6" w:themeShade="80"/>
          <w:sz w:val="22"/>
          <w:szCs w:val="22"/>
        </w:rPr>
        <w:t xml:space="preserve">2021 </w:t>
      </w:r>
      <w:r w:rsidRPr="00C44297">
        <w:rPr>
          <w:rFonts w:ascii="Georgia" w:hAnsi="Georgia"/>
          <w:b/>
          <w:bCs/>
          <w:color w:val="A62705" w:themeColor="accent6" w:themeShade="80"/>
          <w:sz w:val="22"/>
          <w:szCs w:val="22"/>
        </w:rPr>
        <w:t>●</w:t>
      </w:r>
      <w:r>
        <w:rPr>
          <w:rFonts w:ascii="Georgia" w:hAnsi="Georgia"/>
          <w:b/>
          <w:bCs/>
          <w:color w:val="A62705" w:themeColor="accent6" w:themeShade="80"/>
          <w:sz w:val="22"/>
          <w:szCs w:val="22"/>
        </w:rPr>
        <w:t xml:space="preserve"> </w:t>
      </w:r>
      <w:r w:rsidRPr="00444F62">
        <w:rPr>
          <w:rFonts w:ascii="Georgia" w:hAnsi="Georgia"/>
          <w:b/>
          <w:bCs/>
          <w:color w:val="A62705" w:themeColor="accent6" w:themeShade="80"/>
          <w:sz w:val="22"/>
          <w:szCs w:val="22"/>
        </w:rPr>
        <w:t xml:space="preserve">Communication </w:t>
      </w:r>
      <w:r>
        <w:rPr>
          <w:rFonts w:ascii="Georgia" w:hAnsi="Georgia"/>
          <w:sz w:val="22"/>
          <w:szCs w:val="22"/>
        </w:rPr>
        <w:t xml:space="preserve">« Offrir le vin à Osiris, Isis et Sarapis » - Journée d’étude « Nommer et représenter les dieux » </w:t>
      </w:r>
      <w:r w:rsidRPr="00C44297">
        <w:rPr>
          <w:rFonts w:ascii="Georgia" w:hAnsi="Georgia"/>
          <w:sz w:val="22"/>
          <w:szCs w:val="22"/>
        </w:rPr>
        <w:t>●</w:t>
      </w:r>
      <w:r>
        <w:rPr>
          <w:rFonts w:ascii="Georgia" w:hAnsi="Georgia"/>
          <w:sz w:val="22"/>
          <w:szCs w:val="22"/>
        </w:rPr>
        <w:t xml:space="preserve"> </w:t>
      </w:r>
      <w:r w:rsidRPr="00891165">
        <w:rPr>
          <w:rFonts w:ascii="Georgia" w:hAnsi="Georgia" w:cstheme="minorBidi"/>
          <w:color w:val="A62705" w:themeColor="accent6" w:themeShade="80"/>
          <w:kern w:val="0"/>
          <w:sz w:val="22"/>
          <w:szCs w:val="22"/>
          <w:lang w:eastAsia="en-US" w:bidi="ar-SA"/>
        </w:rPr>
        <w:t xml:space="preserve">Université de Strasbourg (ITI </w:t>
      </w:r>
      <w:proofErr w:type="spellStart"/>
      <w:r w:rsidRPr="00891165">
        <w:rPr>
          <w:rFonts w:ascii="Georgia" w:hAnsi="Georgia" w:cstheme="minorBidi"/>
          <w:color w:val="A62705" w:themeColor="accent6" w:themeShade="80"/>
          <w:kern w:val="0"/>
          <w:sz w:val="22"/>
          <w:szCs w:val="22"/>
          <w:lang w:eastAsia="en-US" w:bidi="ar-SA"/>
        </w:rPr>
        <w:t>HiSAAR</w:t>
      </w:r>
      <w:proofErr w:type="spellEnd"/>
      <w:r w:rsidR="00891165" w:rsidRPr="00891165">
        <w:rPr>
          <w:rFonts w:ascii="Georgia" w:hAnsi="Georgia" w:cstheme="minorBidi"/>
          <w:color w:val="A62705" w:themeColor="accent6" w:themeShade="80"/>
          <w:kern w:val="0"/>
          <w:sz w:val="22"/>
          <w:szCs w:val="22"/>
          <w:lang w:eastAsia="en-US" w:bidi="ar-SA"/>
        </w:rPr>
        <w:t>)</w:t>
      </w:r>
      <w:r w:rsidRPr="00891165">
        <w:rPr>
          <w:rFonts w:ascii="Georgia" w:hAnsi="Georgia" w:cstheme="minorBidi"/>
          <w:color w:val="A62705" w:themeColor="accent6" w:themeShade="80"/>
          <w:kern w:val="0"/>
          <w:sz w:val="22"/>
          <w:szCs w:val="22"/>
          <w:lang w:eastAsia="en-US" w:bidi="ar-SA"/>
        </w:rPr>
        <w:t xml:space="preserve"> et</w:t>
      </w:r>
      <w:r w:rsidR="00891165">
        <w:rPr>
          <w:rFonts w:ascii="Georgia" w:hAnsi="Georgia" w:cstheme="minorBidi"/>
          <w:color w:val="A62705" w:themeColor="accent6" w:themeShade="80"/>
          <w:kern w:val="0"/>
          <w:sz w:val="22"/>
          <w:szCs w:val="22"/>
          <w:lang w:eastAsia="en-US" w:bidi="ar-SA"/>
        </w:rPr>
        <w:t xml:space="preserve"> </w:t>
      </w:r>
      <w:r w:rsidR="00891165" w:rsidRPr="00891165">
        <w:rPr>
          <w:rFonts w:ascii="Georgia" w:hAnsi="Georgia" w:cstheme="minorBidi"/>
          <w:color w:val="A62705" w:themeColor="accent6" w:themeShade="80"/>
          <w:kern w:val="0"/>
          <w:sz w:val="22"/>
          <w:szCs w:val="22"/>
          <w:lang w:eastAsia="en-US" w:bidi="ar-SA"/>
        </w:rPr>
        <w:t>Université Toulouse Jean Jaurès</w:t>
      </w:r>
      <w:r w:rsidRPr="00891165">
        <w:rPr>
          <w:rFonts w:ascii="Georgia" w:hAnsi="Georgia" w:cstheme="minorBidi"/>
          <w:color w:val="A62705" w:themeColor="accent6" w:themeShade="80"/>
          <w:kern w:val="0"/>
          <w:sz w:val="22"/>
          <w:szCs w:val="22"/>
          <w:lang w:eastAsia="en-US" w:bidi="ar-SA"/>
        </w:rPr>
        <w:t xml:space="preserve"> </w:t>
      </w:r>
      <w:r w:rsidR="00891165" w:rsidRPr="00891165">
        <w:rPr>
          <w:rFonts w:ascii="Georgia" w:hAnsi="Georgia" w:cstheme="minorBidi"/>
          <w:color w:val="A62705" w:themeColor="accent6" w:themeShade="80"/>
          <w:kern w:val="0"/>
          <w:sz w:val="22"/>
          <w:szCs w:val="22"/>
          <w:lang w:eastAsia="en-US" w:bidi="ar-SA"/>
        </w:rPr>
        <w:t>(</w:t>
      </w:r>
      <w:r w:rsidRPr="00891165">
        <w:rPr>
          <w:rFonts w:ascii="Georgia" w:hAnsi="Georgia" w:cstheme="minorBidi"/>
          <w:color w:val="A62705" w:themeColor="accent6" w:themeShade="80"/>
          <w:kern w:val="0"/>
          <w:sz w:val="22"/>
          <w:szCs w:val="22"/>
          <w:lang w:eastAsia="en-US" w:bidi="ar-SA"/>
        </w:rPr>
        <w:t>MAP</w:t>
      </w:r>
      <w:r w:rsidR="00891165" w:rsidRPr="00891165">
        <w:rPr>
          <w:rFonts w:ascii="Georgia" w:hAnsi="Georgia" w:cstheme="minorBidi"/>
          <w:color w:val="A62705" w:themeColor="accent6" w:themeShade="80"/>
          <w:kern w:val="0"/>
          <w:sz w:val="22"/>
          <w:szCs w:val="22"/>
          <w:lang w:eastAsia="en-US" w:bidi="ar-SA"/>
        </w:rPr>
        <w:t>)</w:t>
      </w:r>
    </w:p>
    <w:p w14:paraId="27CECCE6" w14:textId="1B4AC620" w:rsidR="00810833" w:rsidRPr="00810833" w:rsidRDefault="00810833" w:rsidP="00444F62">
      <w:pPr>
        <w:pStyle w:val="Standard"/>
        <w:spacing w:after="240" w:line="276" w:lineRule="auto"/>
        <w:ind w:left="-284" w:right="-993"/>
        <w:jc w:val="both"/>
        <w:rPr>
          <w:rFonts w:ascii="Georgia" w:hAnsi="Georgia"/>
          <w:b/>
          <w:bCs/>
          <w:sz w:val="22"/>
          <w:szCs w:val="22"/>
        </w:rPr>
      </w:pPr>
      <w:r w:rsidRPr="00810833">
        <w:rPr>
          <w:rFonts w:ascii="Georgia" w:hAnsi="Georgia"/>
          <w:b/>
          <w:bCs/>
          <w:color w:val="A62705" w:themeColor="accent6" w:themeShade="80"/>
          <w:sz w:val="22"/>
          <w:szCs w:val="22"/>
        </w:rPr>
        <w:t>20</w:t>
      </w:r>
      <w:r w:rsidR="009F6B5C">
        <w:rPr>
          <w:rFonts w:ascii="Georgia" w:hAnsi="Georgia"/>
          <w:b/>
          <w:bCs/>
          <w:color w:val="A62705" w:themeColor="accent6" w:themeShade="80"/>
          <w:sz w:val="22"/>
          <w:szCs w:val="22"/>
        </w:rPr>
        <w:t>19 – 2020</w:t>
      </w:r>
      <w:r w:rsidRPr="00810833">
        <w:rPr>
          <w:rFonts w:ascii="Georgia" w:hAnsi="Georgia"/>
          <w:b/>
          <w:bCs/>
          <w:color w:val="A62705" w:themeColor="accent6" w:themeShade="80"/>
          <w:sz w:val="22"/>
          <w:szCs w:val="22"/>
        </w:rPr>
        <w:t xml:space="preserve"> </w:t>
      </w:r>
      <w:r w:rsidRPr="00810833">
        <w:rPr>
          <w:rFonts w:ascii="Georgia" w:hAnsi="Georgia"/>
          <w:color w:val="A62705" w:themeColor="accent6" w:themeShade="80"/>
          <w:sz w:val="22"/>
          <w:szCs w:val="22"/>
        </w:rPr>
        <w:t>●</w:t>
      </w:r>
      <w:r w:rsidR="00813530">
        <w:rPr>
          <w:rFonts w:ascii="Georgia" w:hAnsi="Georgia"/>
          <w:color w:val="A62705" w:themeColor="accent6" w:themeShade="80"/>
          <w:sz w:val="22"/>
          <w:szCs w:val="22"/>
        </w:rPr>
        <w:t xml:space="preserve"> </w:t>
      </w:r>
      <w:r w:rsidR="00813530" w:rsidRPr="00444F62">
        <w:rPr>
          <w:rFonts w:ascii="Georgia" w:hAnsi="Georgia"/>
          <w:b/>
          <w:bCs/>
          <w:color w:val="A62705" w:themeColor="accent6" w:themeShade="80"/>
          <w:sz w:val="22"/>
          <w:szCs w:val="22"/>
        </w:rPr>
        <w:t>Concep</w:t>
      </w:r>
      <w:bookmarkStart w:id="0" w:name="_Hlk106811226"/>
      <w:r w:rsidR="00813530" w:rsidRPr="00444F62">
        <w:rPr>
          <w:rFonts w:ascii="Georgia" w:hAnsi="Georgia"/>
          <w:b/>
          <w:bCs/>
          <w:color w:val="A62705" w:themeColor="accent6" w:themeShade="80"/>
          <w:sz w:val="22"/>
          <w:szCs w:val="22"/>
        </w:rPr>
        <w:t xml:space="preserve">tion </w:t>
      </w:r>
      <w:bookmarkEnd w:id="0"/>
      <w:r w:rsidR="00813530" w:rsidRPr="00444F62">
        <w:rPr>
          <w:rFonts w:ascii="Georgia" w:hAnsi="Georgia"/>
          <w:b/>
          <w:bCs/>
          <w:color w:val="A62705" w:themeColor="accent6" w:themeShade="80"/>
          <w:sz w:val="22"/>
          <w:szCs w:val="22"/>
        </w:rPr>
        <w:t>et réalisation d</w:t>
      </w:r>
      <w:r w:rsidR="00444F62">
        <w:rPr>
          <w:rFonts w:ascii="Georgia" w:hAnsi="Georgia"/>
          <w:b/>
          <w:bCs/>
          <w:color w:val="A62705" w:themeColor="accent6" w:themeShade="80"/>
          <w:sz w:val="22"/>
          <w:szCs w:val="22"/>
        </w:rPr>
        <w:t>’</w:t>
      </w:r>
      <w:r w:rsidR="00813530" w:rsidRPr="00444F62">
        <w:rPr>
          <w:rFonts w:ascii="Georgia" w:hAnsi="Georgia"/>
          <w:b/>
          <w:bCs/>
          <w:color w:val="A62705" w:themeColor="accent6" w:themeShade="80"/>
          <w:sz w:val="22"/>
          <w:szCs w:val="22"/>
        </w:rPr>
        <w:t>i</w:t>
      </w:r>
      <w:r w:rsidRPr="00444F62">
        <w:rPr>
          <w:rFonts w:ascii="Georgia" w:hAnsi="Georgia"/>
          <w:b/>
          <w:bCs/>
          <w:color w:val="A62705" w:themeColor="accent6" w:themeShade="80"/>
          <w:sz w:val="22"/>
          <w:szCs w:val="22"/>
        </w:rPr>
        <w:t>ndex</w:t>
      </w:r>
      <w:r w:rsidR="00444F62">
        <w:rPr>
          <w:rFonts w:ascii="Georgia" w:hAnsi="Georgia"/>
          <w:sz w:val="22"/>
          <w:szCs w:val="22"/>
        </w:rPr>
        <w:t xml:space="preserve"> </w:t>
      </w:r>
      <w:r w:rsidR="009F6B5C">
        <w:rPr>
          <w:rFonts w:ascii="Georgia" w:hAnsi="Georgia"/>
          <w:sz w:val="22"/>
          <w:szCs w:val="22"/>
        </w:rPr>
        <w:t>:</w:t>
      </w:r>
      <w:r w:rsidRPr="00810833">
        <w:rPr>
          <w:rFonts w:ascii="Georgia" w:hAnsi="Georgia"/>
          <w:sz w:val="22"/>
          <w:szCs w:val="22"/>
        </w:rPr>
        <w:t xml:space="preserve"> </w:t>
      </w:r>
      <w:r w:rsidRPr="009F6B5C">
        <w:rPr>
          <w:rFonts w:ascii="Georgia" w:hAnsi="Georgia"/>
          <w:smallCaps/>
          <w:color w:val="333333"/>
          <w:sz w:val="22"/>
          <w:szCs w:val="22"/>
          <w:shd w:val="clear" w:color="auto" w:fill="FFFFFF"/>
        </w:rPr>
        <w:t>Bricault</w:t>
      </w:r>
      <w:r w:rsidR="009F6B5C">
        <w:rPr>
          <w:rFonts w:ascii="Georgia" w:hAnsi="Georgia"/>
          <w:smallCaps/>
          <w:color w:val="333333"/>
          <w:sz w:val="22"/>
          <w:szCs w:val="22"/>
          <w:shd w:val="clear" w:color="auto" w:fill="FFFFFF"/>
        </w:rPr>
        <w:t xml:space="preserve"> L.</w:t>
      </w:r>
      <w:r w:rsidRPr="00810833">
        <w:rPr>
          <w:rFonts w:ascii="Georgia" w:hAnsi="Georgia"/>
          <w:color w:val="333333"/>
          <w:sz w:val="22"/>
          <w:szCs w:val="22"/>
          <w:shd w:val="clear" w:color="auto" w:fill="FFFFFF"/>
        </w:rPr>
        <w:t>,</w:t>
      </w:r>
      <w:r w:rsidR="009F6B5C">
        <w:rPr>
          <w:rFonts w:ascii="Georgia" w:hAnsi="Georgi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6B5C">
        <w:rPr>
          <w:rFonts w:ascii="Georgia" w:hAnsi="Georgia"/>
          <w:smallCaps/>
          <w:color w:val="333333"/>
          <w:sz w:val="22"/>
          <w:szCs w:val="22"/>
          <w:shd w:val="clear" w:color="auto" w:fill="FFFFFF"/>
        </w:rPr>
        <w:t>Veymiers</w:t>
      </w:r>
      <w:proofErr w:type="spellEnd"/>
      <w:r w:rsidR="009F6B5C">
        <w:rPr>
          <w:rFonts w:ascii="Georgia" w:hAnsi="Georgia"/>
          <w:smallCaps/>
          <w:color w:val="333333"/>
          <w:sz w:val="22"/>
          <w:szCs w:val="22"/>
          <w:shd w:val="clear" w:color="auto" w:fill="FFFFFF"/>
        </w:rPr>
        <w:t xml:space="preserve"> R.</w:t>
      </w:r>
      <w:r w:rsidR="009F6B5C">
        <w:rPr>
          <w:rFonts w:ascii="Georgia" w:hAnsi="Georgia"/>
          <w:color w:val="333333"/>
          <w:sz w:val="22"/>
          <w:szCs w:val="22"/>
          <w:shd w:val="clear" w:color="auto" w:fill="FFFFFF"/>
        </w:rPr>
        <w:t>,</w:t>
      </w:r>
      <w:r w:rsidRPr="00810833">
        <w:rPr>
          <w:rFonts w:ascii="Georgia" w:hAnsi="Georgi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6B5C">
        <w:rPr>
          <w:rFonts w:ascii="Georgia" w:hAnsi="Georgia"/>
          <w:i/>
          <w:iCs/>
          <w:color w:val="333333"/>
          <w:sz w:val="22"/>
          <w:szCs w:val="22"/>
          <w:shd w:val="clear" w:color="auto" w:fill="FFFFFF"/>
        </w:rPr>
        <w:t>Bibliotheca</w:t>
      </w:r>
      <w:proofErr w:type="spellEnd"/>
      <w:r w:rsidRPr="009F6B5C">
        <w:rPr>
          <w:rFonts w:ascii="Georgia" w:hAnsi="Georgia"/>
          <w:i/>
          <w:i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6B5C">
        <w:rPr>
          <w:rFonts w:ascii="Georgia" w:hAnsi="Georgia"/>
          <w:i/>
          <w:iCs/>
          <w:color w:val="333333"/>
          <w:sz w:val="22"/>
          <w:szCs w:val="22"/>
          <w:shd w:val="clear" w:color="auto" w:fill="FFFFFF"/>
        </w:rPr>
        <w:t>Isiaca</w:t>
      </w:r>
      <w:proofErr w:type="spellEnd"/>
      <w:r w:rsidRPr="00810833">
        <w:rPr>
          <w:rFonts w:ascii="Georgia" w:hAnsi="Georgia"/>
          <w:color w:val="333333"/>
          <w:sz w:val="22"/>
          <w:szCs w:val="22"/>
          <w:shd w:val="clear" w:color="auto" w:fill="FFFFFF"/>
        </w:rPr>
        <w:t xml:space="preserve"> I</w:t>
      </w:r>
      <w:r w:rsidR="009F6B5C">
        <w:rPr>
          <w:rFonts w:ascii="Georgia" w:hAnsi="Georgia"/>
          <w:color w:val="333333"/>
          <w:sz w:val="22"/>
          <w:szCs w:val="22"/>
          <w:shd w:val="clear" w:color="auto" w:fill="FFFFFF"/>
        </w:rPr>
        <w:t>V,</w:t>
      </w:r>
      <w:r w:rsidRPr="00810833">
        <w:rPr>
          <w:rFonts w:ascii="Georgia" w:hAnsi="Georgia"/>
          <w:color w:val="333333"/>
          <w:sz w:val="22"/>
          <w:szCs w:val="22"/>
          <w:shd w:val="clear" w:color="auto" w:fill="FFFFFF"/>
        </w:rPr>
        <w:t xml:space="preserve"> 2020</w:t>
      </w:r>
      <w:r w:rsidR="009F6B5C">
        <w:rPr>
          <w:rFonts w:ascii="Georgia" w:hAnsi="Georgia"/>
          <w:color w:val="333333"/>
          <w:sz w:val="22"/>
          <w:szCs w:val="22"/>
          <w:shd w:val="clear" w:color="auto" w:fill="FFFFFF"/>
        </w:rPr>
        <w:t xml:space="preserve"> ; </w:t>
      </w:r>
      <w:r w:rsidR="009F6B5C" w:rsidRPr="009F6B5C">
        <w:rPr>
          <w:rFonts w:ascii="Georgia" w:hAnsi="Georgia"/>
          <w:smallCaps/>
          <w:color w:val="333333"/>
          <w:sz w:val="22"/>
          <w:szCs w:val="22"/>
          <w:shd w:val="clear" w:color="auto" w:fill="FFFFFF"/>
        </w:rPr>
        <w:t>Bricault</w:t>
      </w:r>
      <w:r w:rsidR="009F6B5C">
        <w:rPr>
          <w:rFonts w:ascii="Georgia" w:hAnsi="Georgia"/>
          <w:smallCaps/>
          <w:color w:val="333333"/>
          <w:sz w:val="22"/>
          <w:szCs w:val="22"/>
          <w:shd w:val="clear" w:color="auto" w:fill="FFFFFF"/>
        </w:rPr>
        <w:t xml:space="preserve"> L., </w:t>
      </w:r>
      <w:r w:rsidRPr="009F6B5C">
        <w:rPr>
          <w:rFonts w:ascii="Georgia" w:hAnsi="Georgia"/>
          <w:i/>
          <w:iCs/>
          <w:color w:val="333333"/>
          <w:sz w:val="22"/>
          <w:szCs w:val="22"/>
          <w:shd w:val="clear" w:color="auto" w:fill="FFFFFF"/>
        </w:rPr>
        <w:t xml:space="preserve">Isis </w:t>
      </w:r>
      <w:proofErr w:type="spellStart"/>
      <w:r w:rsidRPr="009F6B5C">
        <w:rPr>
          <w:rFonts w:ascii="Georgia" w:hAnsi="Georgia"/>
          <w:i/>
          <w:iCs/>
          <w:color w:val="333333"/>
          <w:sz w:val="22"/>
          <w:szCs w:val="22"/>
          <w:shd w:val="clear" w:color="auto" w:fill="FFFFFF"/>
        </w:rPr>
        <w:t>Pelagia</w:t>
      </w:r>
      <w:proofErr w:type="spellEnd"/>
      <w:r w:rsidRPr="009F6B5C">
        <w:rPr>
          <w:rFonts w:ascii="Georgia" w:hAnsi="Georgia"/>
          <w:i/>
          <w:iCs/>
          <w:color w:val="333333"/>
          <w:sz w:val="22"/>
          <w:szCs w:val="22"/>
          <w:shd w:val="clear" w:color="auto" w:fill="FFFFFF"/>
        </w:rPr>
        <w:t xml:space="preserve">. Images, </w:t>
      </w:r>
      <w:proofErr w:type="spellStart"/>
      <w:r w:rsidRPr="009F6B5C">
        <w:rPr>
          <w:rFonts w:ascii="Georgia" w:hAnsi="Georgia"/>
          <w:i/>
          <w:iCs/>
          <w:color w:val="333333"/>
          <w:sz w:val="22"/>
          <w:szCs w:val="22"/>
          <w:shd w:val="clear" w:color="auto" w:fill="FFFFFF"/>
        </w:rPr>
        <w:t>Names</w:t>
      </w:r>
      <w:proofErr w:type="spellEnd"/>
      <w:r w:rsidRPr="009F6B5C">
        <w:rPr>
          <w:rFonts w:ascii="Georgia" w:hAnsi="Georgia"/>
          <w:i/>
          <w:iCs/>
          <w:color w:val="333333"/>
          <w:sz w:val="22"/>
          <w:szCs w:val="22"/>
          <w:shd w:val="clear" w:color="auto" w:fill="FFFFFF"/>
        </w:rPr>
        <w:t xml:space="preserve"> and </w:t>
      </w:r>
      <w:proofErr w:type="spellStart"/>
      <w:r w:rsidRPr="009F6B5C">
        <w:rPr>
          <w:rFonts w:ascii="Georgia" w:hAnsi="Georgia"/>
          <w:i/>
          <w:iCs/>
          <w:color w:val="333333"/>
          <w:sz w:val="22"/>
          <w:szCs w:val="22"/>
          <w:shd w:val="clear" w:color="auto" w:fill="FFFFFF"/>
        </w:rPr>
        <w:t>Cults</w:t>
      </w:r>
      <w:proofErr w:type="spellEnd"/>
      <w:r w:rsidRPr="009F6B5C">
        <w:rPr>
          <w:rFonts w:ascii="Georgia" w:hAnsi="Georgia"/>
          <w:i/>
          <w:iCs/>
          <w:color w:val="333333"/>
          <w:sz w:val="22"/>
          <w:szCs w:val="22"/>
          <w:shd w:val="clear" w:color="auto" w:fill="FFFFFF"/>
        </w:rPr>
        <w:t xml:space="preserve"> of a </w:t>
      </w:r>
      <w:proofErr w:type="spellStart"/>
      <w:r w:rsidRPr="009F6B5C">
        <w:rPr>
          <w:rFonts w:ascii="Georgia" w:hAnsi="Georgia"/>
          <w:i/>
          <w:iCs/>
          <w:color w:val="333333"/>
          <w:sz w:val="22"/>
          <w:szCs w:val="22"/>
          <w:shd w:val="clear" w:color="auto" w:fill="FFFFFF"/>
        </w:rPr>
        <w:t>Goddess</w:t>
      </w:r>
      <w:proofErr w:type="spellEnd"/>
      <w:r w:rsidRPr="009F6B5C">
        <w:rPr>
          <w:rFonts w:ascii="Georgia" w:hAnsi="Georgia"/>
          <w:i/>
          <w:iCs/>
          <w:color w:val="333333"/>
          <w:sz w:val="22"/>
          <w:szCs w:val="22"/>
          <w:shd w:val="clear" w:color="auto" w:fill="FFFFFF"/>
        </w:rPr>
        <w:t xml:space="preserve"> of the </w:t>
      </w:r>
      <w:proofErr w:type="spellStart"/>
      <w:r w:rsidRPr="009F6B5C">
        <w:rPr>
          <w:rFonts w:ascii="Georgia" w:hAnsi="Georgia"/>
          <w:i/>
          <w:iCs/>
          <w:color w:val="333333"/>
          <w:sz w:val="22"/>
          <w:szCs w:val="22"/>
          <w:shd w:val="clear" w:color="auto" w:fill="FFFFFF"/>
        </w:rPr>
        <w:t>Seas</w:t>
      </w:r>
      <w:proofErr w:type="spellEnd"/>
      <w:r w:rsidRPr="00810833">
        <w:rPr>
          <w:rFonts w:ascii="Georgia" w:hAnsi="Georgia"/>
          <w:color w:val="333333"/>
          <w:sz w:val="22"/>
          <w:szCs w:val="22"/>
          <w:shd w:val="clear" w:color="auto" w:fill="FFFFFF"/>
        </w:rPr>
        <w:t>, Leiden</w:t>
      </w:r>
      <w:r w:rsidR="009F6B5C">
        <w:rPr>
          <w:rFonts w:ascii="Georgia" w:hAnsi="Georgia"/>
          <w:color w:val="333333"/>
          <w:sz w:val="22"/>
          <w:szCs w:val="22"/>
          <w:shd w:val="clear" w:color="auto" w:fill="FFFFFF"/>
        </w:rPr>
        <w:t xml:space="preserve">, </w:t>
      </w:r>
      <w:r w:rsidRPr="00810833">
        <w:rPr>
          <w:rFonts w:ascii="Georgia" w:hAnsi="Georgia"/>
          <w:color w:val="333333"/>
          <w:sz w:val="22"/>
          <w:szCs w:val="22"/>
          <w:shd w:val="clear" w:color="auto" w:fill="FFFFFF"/>
        </w:rPr>
        <w:t xml:space="preserve">2019 ; </w:t>
      </w:r>
      <w:r w:rsidR="009F6B5C" w:rsidRPr="009F6B5C">
        <w:rPr>
          <w:rFonts w:ascii="Georgia" w:hAnsi="Georgia"/>
          <w:smallCaps/>
          <w:color w:val="333333"/>
          <w:sz w:val="22"/>
          <w:szCs w:val="22"/>
          <w:shd w:val="clear" w:color="auto" w:fill="FFFFFF"/>
        </w:rPr>
        <w:t>Bricault</w:t>
      </w:r>
      <w:r w:rsidR="009F6B5C">
        <w:rPr>
          <w:rFonts w:ascii="Georgia" w:hAnsi="Georgia"/>
          <w:smallCaps/>
          <w:color w:val="333333"/>
          <w:sz w:val="22"/>
          <w:szCs w:val="22"/>
          <w:shd w:val="clear" w:color="auto" w:fill="FFFFFF"/>
        </w:rPr>
        <w:t xml:space="preserve"> L.</w:t>
      </w:r>
      <w:r w:rsidRPr="00810833">
        <w:rPr>
          <w:rFonts w:ascii="Georgia" w:hAnsi="Georgia"/>
          <w:color w:val="333333"/>
          <w:sz w:val="22"/>
          <w:szCs w:val="22"/>
          <w:shd w:val="clear" w:color="auto" w:fill="FFFFFF"/>
        </w:rPr>
        <w:t xml:space="preserve">, </w:t>
      </w:r>
      <w:r w:rsidR="009F6B5C">
        <w:rPr>
          <w:rFonts w:ascii="Georgia" w:hAnsi="Georgia"/>
          <w:color w:val="333333"/>
          <w:sz w:val="22"/>
          <w:szCs w:val="22"/>
          <w:shd w:val="clear" w:color="auto" w:fill="FFFFFF"/>
        </w:rPr>
        <w:t xml:space="preserve">Laporte </w:t>
      </w:r>
      <w:r w:rsidRPr="00810833">
        <w:rPr>
          <w:rFonts w:ascii="Georgia" w:hAnsi="Georgia"/>
          <w:color w:val="333333"/>
          <w:sz w:val="22"/>
          <w:szCs w:val="22"/>
          <w:shd w:val="clear" w:color="auto" w:fill="FFFFFF"/>
        </w:rPr>
        <w:t>J</w:t>
      </w:r>
      <w:r w:rsidR="009F6B5C">
        <w:rPr>
          <w:rFonts w:ascii="Georgia" w:hAnsi="Georgia"/>
          <w:color w:val="333333"/>
          <w:sz w:val="22"/>
          <w:szCs w:val="22"/>
          <w:shd w:val="clear" w:color="auto" w:fill="FFFFFF"/>
        </w:rPr>
        <w:t>.</w:t>
      </w:r>
      <w:r w:rsidRPr="00810833">
        <w:rPr>
          <w:rFonts w:ascii="Georgia" w:hAnsi="Georgia"/>
          <w:color w:val="333333"/>
          <w:sz w:val="22"/>
          <w:szCs w:val="22"/>
          <w:shd w:val="clear" w:color="auto" w:fill="FFFFFF"/>
        </w:rPr>
        <w:t>-</w:t>
      </w:r>
      <w:r w:rsidR="009F6B5C">
        <w:rPr>
          <w:rFonts w:ascii="Georgia" w:hAnsi="Georgia"/>
          <w:color w:val="333333"/>
          <w:sz w:val="22"/>
          <w:szCs w:val="22"/>
          <w:shd w:val="clear" w:color="auto" w:fill="FFFFFF"/>
        </w:rPr>
        <w:t>P.,</w:t>
      </w:r>
      <w:r w:rsidRPr="00810833">
        <w:rPr>
          <w:rFonts w:ascii="Georgia" w:hAnsi="Georgia"/>
          <w:color w:val="333333"/>
          <w:sz w:val="22"/>
          <w:szCs w:val="22"/>
          <w:shd w:val="clear" w:color="auto" w:fill="FFFFFF"/>
        </w:rPr>
        <w:t xml:space="preserve"> </w:t>
      </w:r>
      <w:r w:rsidRPr="009F6B5C">
        <w:rPr>
          <w:rFonts w:ascii="Georgia" w:hAnsi="Georgia"/>
          <w:i/>
          <w:iCs/>
          <w:color w:val="333333"/>
          <w:sz w:val="22"/>
          <w:szCs w:val="22"/>
          <w:shd w:val="clear" w:color="auto" w:fill="FFFFFF"/>
        </w:rPr>
        <w:t>Le Serapeum de Carthage</w:t>
      </w:r>
      <w:r w:rsidRPr="00810833">
        <w:rPr>
          <w:rFonts w:ascii="Georgia" w:hAnsi="Georgia"/>
          <w:color w:val="333333"/>
          <w:sz w:val="22"/>
          <w:szCs w:val="22"/>
          <w:shd w:val="clear" w:color="auto" w:fill="FFFFFF"/>
        </w:rPr>
        <w:t>, Bordeaux. 2019.</w:t>
      </w:r>
    </w:p>
    <w:p w14:paraId="07268EB1" w14:textId="09EE4F52" w:rsidR="009F6B5C" w:rsidRPr="00810833" w:rsidRDefault="001F6FEC" w:rsidP="00444F62">
      <w:pPr>
        <w:pStyle w:val="Standard"/>
        <w:spacing w:line="276" w:lineRule="auto"/>
        <w:ind w:left="-284" w:right="-993"/>
        <w:jc w:val="both"/>
        <w:rPr>
          <w:rFonts w:ascii="Georgia" w:hAnsi="Georgia"/>
          <w:sz w:val="22"/>
          <w:szCs w:val="22"/>
        </w:rPr>
      </w:pPr>
      <w:r w:rsidRPr="00810833">
        <w:rPr>
          <w:rFonts w:ascii="Georgia" w:hAnsi="Georgia"/>
          <w:b/>
          <w:bCs/>
          <w:color w:val="A62705" w:themeColor="accent6" w:themeShade="80"/>
          <w:sz w:val="22"/>
          <w:szCs w:val="22"/>
        </w:rPr>
        <w:t xml:space="preserve">2017 </w:t>
      </w:r>
      <w:r w:rsidRPr="00810833">
        <w:rPr>
          <w:rFonts w:ascii="Georgia" w:hAnsi="Georgia"/>
          <w:color w:val="A62705" w:themeColor="accent6" w:themeShade="80"/>
          <w:sz w:val="22"/>
          <w:szCs w:val="22"/>
        </w:rPr>
        <w:t xml:space="preserve">● </w:t>
      </w:r>
      <w:r w:rsidR="00444F62" w:rsidRPr="00444F62">
        <w:rPr>
          <w:rFonts w:ascii="Georgia" w:hAnsi="Georgia"/>
          <w:b/>
          <w:bCs/>
          <w:color w:val="A62705" w:themeColor="accent6" w:themeShade="80"/>
          <w:sz w:val="22"/>
          <w:szCs w:val="22"/>
        </w:rPr>
        <w:t>Publication :</w:t>
      </w:r>
      <w:r w:rsidR="00444F62">
        <w:rPr>
          <w:rFonts w:ascii="Georgia" w:hAnsi="Georgia"/>
          <w:color w:val="A62705" w:themeColor="accent6" w:themeShade="80"/>
          <w:sz w:val="22"/>
          <w:szCs w:val="22"/>
        </w:rPr>
        <w:t xml:space="preserve"> </w:t>
      </w:r>
      <w:r w:rsidR="009F6B5C" w:rsidRPr="009F6B5C">
        <w:rPr>
          <w:rFonts w:ascii="Georgia" w:hAnsi="Georgia"/>
          <w:smallCaps/>
          <w:sz w:val="22"/>
          <w:szCs w:val="22"/>
        </w:rPr>
        <w:t>Cacace</w:t>
      </w:r>
      <w:r w:rsidR="009F6B5C" w:rsidRPr="009F6B5C">
        <w:rPr>
          <w:rFonts w:ascii="Georgia" w:hAnsi="Georgia"/>
          <w:sz w:val="22"/>
          <w:szCs w:val="22"/>
        </w:rPr>
        <w:t xml:space="preserve"> N., </w:t>
      </w:r>
      <w:r w:rsidR="000E080F" w:rsidRPr="00810833">
        <w:rPr>
          <w:rFonts w:ascii="Georgia" w:hAnsi="Georgia"/>
          <w:sz w:val="22"/>
          <w:szCs w:val="22"/>
        </w:rPr>
        <w:t xml:space="preserve">« King Osiris and Lord Sarapis », </w:t>
      </w:r>
      <w:proofErr w:type="spellStart"/>
      <w:r w:rsidR="000E080F" w:rsidRPr="00810833">
        <w:rPr>
          <w:rFonts w:ascii="Georgia" w:hAnsi="Georgia"/>
          <w:i/>
          <w:sz w:val="22"/>
          <w:szCs w:val="22"/>
        </w:rPr>
        <w:t>Archiv</w:t>
      </w:r>
      <w:proofErr w:type="spellEnd"/>
      <w:r w:rsidR="000E080F" w:rsidRPr="00810833">
        <w:rPr>
          <w:rFonts w:ascii="Georgia" w:hAnsi="Georgia"/>
          <w:i/>
          <w:sz w:val="22"/>
          <w:szCs w:val="22"/>
        </w:rPr>
        <w:t xml:space="preserve"> </w:t>
      </w:r>
      <w:proofErr w:type="spellStart"/>
      <w:r w:rsidR="000E080F" w:rsidRPr="00810833">
        <w:rPr>
          <w:rFonts w:ascii="Georgia" w:hAnsi="Georgia"/>
          <w:i/>
          <w:sz w:val="22"/>
          <w:szCs w:val="22"/>
        </w:rPr>
        <w:t>für</w:t>
      </w:r>
      <w:proofErr w:type="spellEnd"/>
      <w:r w:rsidR="000E080F" w:rsidRPr="00810833">
        <w:rPr>
          <w:rFonts w:ascii="Georgia" w:hAnsi="Georgia"/>
          <w:i/>
          <w:sz w:val="22"/>
          <w:szCs w:val="22"/>
        </w:rPr>
        <w:t xml:space="preserve"> </w:t>
      </w:r>
      <w:proofErr w:type="spellStart"/>
      <w:r w:rsidR="000E080F" w:rsidRPr="00810833">
        <w:rPr>
          <w:rFonts w:ascii="Georgia" w:hAnsi="Georgia"/>
          <w:i/>
          <w:sz w:val="22"/>
          <w:szCs w:val="22"/>
        </w:rPr>
        <w:t>Religionsgeschichte</w:t>
      </w:r>
      <w:proofErr w:type="spellEnd"/>
      <w:r w:rsidR="000E080F" w:rsidRPr="00810833">
        <w:rPr>
          <w:rFonts w:ascii="Georgia" w:hAnsi="Georgia"/>
          <w:sz w:val="22"/>
          <w:szCs w:val="22"/>
        </w:rPr>
        <w:t>, vol. 18-19, Issue 1, p. 285-306, septembre 2017.</w:t>
      </w:r>
    </w:p>
    <w:sectPr w:rsidR="009F6B5C" w:rsidRPr="00810833" w:rsidSect="00813530">
      <w:pgSz w:w="11906" w:h="16838"/>
      <w:pgMar w:top="141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BF24" w14:textId="77777777" w:rsidR="00766D30" w:rsidRDefault="00766D30" w:rsidP="00EF27DF">
      <w:pPr>
        <w:spacing w:after="0" w:line="240" w:lineRule="auto"/>
      </w:pPr>
      <w:r>
        <w:separator/>
      </w:r>
    </w:p>
  </w:endnote>
  <w:endnote w:type="continuationSeparator" w:id="0">
    <w:p w14:paraId="3382BA13" w14:textId="77777777" w:rsidR="00766D30" w:rsidRDefault="00766D30" w:rsidP="00EF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C8B6" w14:textId="77777777" w:rsidR="00766D30" w:rsidRDefault="00766D30" w:rsidP="00EF27DF">
      <w:pPr>
        <w:spacing w:after="0" w:line="240" w:lineRule="auto"/>
      </w:pPr>
      <w:r>
        <w:separator/>
      </w:r>
    </w:p>
  </w:footnote>
  <w:footnote w:type="continuationSeparator" w:id="0">
    <w:p w14:paraId="2E6D044E" w14:textId="77777777" w:rsidR="00766D30" w:rsidRDefault="00766D30" w:rsidP="00EF2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43B3"/>
    <w:multiLevelType w:val="hybridMultilevel"/>
    <w:tmpl w:val="FC62BEE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12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C4"/>
    <w:rsid w:val="00007487"/>
    <w:rsid w:val="000A6231"/>
    <w:rsid w:val="000E080F"/>
    <w:rsid w:val="00132D31"/>
    <w:rsid w:val="001C0CC4"/>
    <w:rsid w:val="001F6FEC"/>
    <w:rsid w:val="0023061C"/>
    <w:rsid w:val="00235168"/>
    <w:rsid w:val="00257FDA"/>
    <w:rsid w:val="002F4A3B"/>
    <w:rsid w:val="003D1B0A"/>
    <w:rsid w:val="003D4FA1"/>
    <w:rsid w:val="003F4060"/>
    <w:rsid w:val="00444F62"/>
    <w:rsid w:val="00450081"/>
    <w:rsid w:val="004B1DEB"/>
    <w:rsid w:val="004C0148"/>
    <w:rsid w:val="00540F23"/>
    <w:rsid w:val="00601733"/>
    <w:rsid w:val="00662C9E"/>
    <w:rsid w:val="0068597D"/>
    <w:rsid w:val="00691317"/>
    <w:rsid w:val="006B1FAD"/>
    <w:rsid w:val="006C512B"/>
    <w:rsid w:val="00766D30"/>
    <w:rsid w:val="00810833"/>
    <w:rsid w:val="00813530"/>
    <w:rsid w:val="008207D7"/>
    <w:rsid w:val="008851E4"/>
    <w:rsid w:val="00891165"/>
    <w:rsid w:val="009C1F53"/>
    <w:rsid w:val="009F6B5C"/>
    <w:rsid w:val="00A136C9"/>
    <w:rsid w:val="00A62AF7"/>
    <w:rsid w:val="00A768A3"/>
    <w:rsid w:val="00B440F5"/>
    <w:rsid w:val="00BC7B31"/>
    <w:rsid w:val="00C34AC8"/>
    <w:rsid w:val="00C44297"/>
    <w:rsid w:val="00CF32EB"/>
    <w:rsid w:val="00DA0522"/>
    <w:rsid w:val="00DB49B6"/>
    <w:rsid w:val="00DD090E"/>
    <w:rsid w:val="00EF27DF"/>
    <w:rsid w:val="00F72111"/>
    <w:rsid w:val="00FB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0C13"/>
  <w15:chartTrackingRefBased/>
  <w15:docId w15:val="{9EE21DA0-B765-4B84-9726-043EB975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C0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B1FAD"/>
    <w:rPr>
      <w:color w:val="FFAE3E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1FAD"/>
    <w:rPr>
      <w:color w:val="605E5C"/>
      <w:shd w:val="clear" w:color="auto" w:fill="E1DFDD"/>
    </w:rPr>
  </w:style>
  <w:style w:type="paragraph" w:customStyle="1" w:styleId="Standard">
    <w:name w:val="Standard"/>
    <w:rsid w:val="000E080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Arial Unicode MS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EF2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27DF"/>
  </w:style>
  <w:style w:type="paragraph" w:styleId="Pieddepage">
    <w:name w:val="footer"/>
    <w:basedOn w:val="Normal"/>
    <w:link w:val="PieddepageCar"/>
    <w:uiPriority w:val="99"/>
    <w:unhideWhenUsed/>
    <w:rsid w:val="00EF2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CACACE</dc:creator>
  <cp:keywords/>
  <dc:description/>
  <cp:lastModifiedBy>Nicolas CACACE</cp:lastModifiedBy>
  <cp:revision>2</cp:revision>
  <cp:lastPrinted>2021-02-28T14:04:00Z</cp:lastPrinted>
  <dcterms:created xsi:type="dcterms:W3CDTF">2023-06-15T14:57:00Z</dcterms:created>
  <dcterms:modified xsi:type="dcterms:W3CDTF">2023-06-15T14:57:00Z</dcterms:modified>
</cp:coreProperties>
</file>